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AE7" w:rsidRPr="00F96AE7" w:rsidRDefault="00F96AE7" w:rsidP="00F96AE7">
      <w:pPr>
        <w:spacing w:line="560" w:lineRule="exact"/>
        <w:jc w:val="center"/>
        <w:rPr>
          <w:rFonts w:ascii="方正小标宋_GBK" w:eastAsia="方正小标宋_GBK" w:hAnsi="Calibri" w:cs="Times New Roman" w:hint="eastAsia"/>
          <w:sz w:val="44"/>
          <w:szCs w:val="44"/>
        </w:rPr>
      </w:pPr>
      <w:r w:rsidRPr="00F96AE7">
        <w:rPr>
          <w:rFonts w:ascii="方正小标宋_GBK" w:eastAsia="方正小标宋_GBK" w:hAnsi="Calibri" w:cs="Times New Roman" w:hint="eastAsia"/>
          <w:sz w:val="44"/>
          <w:szCs w:val="44"/>
        </w:rPr>
        <w:t>拱北海</w:t>
      </w:r>
      <w:proofErr w:type="gramStart"/>
      <w:r w:rsidRPr="00F96AE7">
        <w:rPr>
          <w:rFonts w:ascii="方正小标宋_GBK" w:eastAsia="方正小标宋_GBK" w:hAnsi="Calibri" w:cs="Times New Roman" w:hint="eastAsia"/>
          <w:sz w:val="44"/>
          <w:szCs w:val="44"/>
        </w:rPr>
        <w:t>关口岸</w:t>
      </w:r>
      <w:proofErr w:type="gramEnd"/>
      <w:r w:rsidRPr="00F96AE7">
        <w:rPr>
          <w:rFonts w:ascii="方正小标宋_GBK" w:eastAsia="方正小标宋_GBK" w:hAnsi="Calibri" w:cs="Times New Roman" w:hint="eastAsia"/>
          <w:sz w:val="44"/>
          <w:szCs w:val="44"/>
        </w:rPr>
        <w:t>应对突发公共卫生事件</w:t>
      </w:r>
    </w:p>
    <w:p w:rsidR="00F96AE7" w:rsidRPr="00F96AE7" w:rsidRDefault="00F96AE7" w:rsidP="00F96AE7">
      <w:pPr>
        <w:spacing w:line="560" w:lineRule="exact"/>
        <w:jc w:val="center"/>
        <w:rPr>
          <w:rFonts w:ascii="方正小标宋_GBK" w:eastAsia="方正小标宋_GBK" w:hAnsi="Calibri" w:cs="Times New Roman" w:hint="eastAsia"/>
          <w:sz w:val="44"/>
          <w:szCs w:val="44"/>
        </w:rPr>
      </w:pPr>
      <w:r w:rsidRPr="00F96AE7">
        <w:rPr>
          <w:rFonts w:ascii="方正小标宋_GBK" w:eastAsia="方正小标宋_GBK" w:hAnsi="Calibri" w:cs="Times New Roman" w:hint="eastAsia"/>
          <w:sz w:val="44"/>
          <w:szCs w:val="44"/>
        </w:rPr>
        <w:t>处置预案</w:t>
      </w:r>
    </w:p>
    <w:p w:rsidR="00F96AE7" w:rsidRPr="00F96AE7" w:rsidRDefault="00F96AE7" w:rsidP="00F96AE7">
      <w:pPr>
        <w:spacing w:line="560" w:lineRule="exact"/>
        <w:jc w:val="center"/>
        <w:rPr>
          <w:rFonts w:ascii="Times New Roman" w:eastAsia="方正仿宋_GBK" w:hAnsi="Times New Roman" w:cs="Times New Roman"/>
          <w:sz w:val="32"/>
          <w:szCs w:val="32"/>
        </w:rPr>
      </w:pPr>
      <w:r w:rsidRPr="00F96AE7">
        <w:rPr>
          <w:rFonts w:ascii="Times New Roman" w:eastAsia="方正仿宋_GBK" w:hAnsi="Times New Roman" w:cs="Times New Roman" w:hint="eastAsia"/>
          <w:sz w:val="32"/>
          <w:szCs w:val="32"/>
        </w:rPr>
        <w:t>（</w:t>
      </w:r>
      <w:r w:rsidRPr="00F96AE7">
        <w:rPr>
          <w:rFonts w:ascii="Times New Roman" w:eastAsia="方正仿宋_GBK" w:hAnsi="Times New Roman" w:cs="Times New Roman"/>
          <w:sz w:val="32"/>
          <w:szCs w:val="32"/>
        </w:rPr>
        <w:t>2023</w:t>
      </w:r>
      <w:r w:rsidRPr="00F96AE7">
        <w:rPr>
          <w:rFonts w:ascii="Times New Roman" w:eastAsia="方正仿宋_GBK" w:hAnsi="Times New Roman" w:cs="Times New Roman" w:hint="eastAsia"/>
          <w:sz w:val="32"/>
          <w:szCs w:val="32"/>
        </w:rPr>
        <w:t>年修订版）</w:t>
      </w:r>
    </w:p>
    <w:p w:rsidR="00F96AE7" w:rsidRPr="00F96AE7" w:rsidRDefault="00F96AE7" w:rsidP="00F96AE7">
      <w:pPr>
        <w:spacing w:line="560" w:lineRule="exact"/>
        <w:jc w:val="center"/>
        <w:rPr>
          <w:rFonts w:ascii="Times New Roman" w:eastAsia="方正仿宋_GBK" w:hAnsi="Times New Roman" w:cs="Times New Roman"/>
          <w:sz w:val="32"/>
          <w:szCs w:val="32"/>
        </w:rPr>
      </w:pPr>
    </w:p>
    <w:p w:rsidR="00F96AE7" w:rsidRPr="00F96AE7" w:rsidRDefault="00F96AE7" w:rsidP="00F96AE7">
      <w:pPr>
        <w:spacing w:line="560" w:lineRule="exact"/>
        <w:ind w:firstLineChars="200" w:firstLine="643"/>
        <w:rPr>
          <w:rFonts w:ascii="Times New Roman" w:eastAsia="方正黑体_GBK" w:hAnsi="Times New Roman" w:cs="Times New Roman"/>
          <w:sz w:val="32"/>
          <w:szCs w:val="32"/>
        </w:rPr>
      </w:pPr>
      <w:r w:rsidRPr="00F96AE7">
        <w:rPr>
          <w:rFonts w:ascii="Times New Roman" w:eastAsia="方正黑体_GBK" w:hAnsi="Times New Roman" w:cs="Times New Roman"/>
          <w:b/>
          <w:bCs/>
          <w:sz w:val="32"/>
          <w:szCs w:val="32"/>
        </w:rPr>
        <w:t>1</w:t>
      </w:r>
      <w:r w:rsidRPr="00F96AE7">
        <w:rPr>
          <w:rFonts w:ascii="Times New Roman" w:eastAsia="方正黑体_GBK" w:hAnsi="Times New Roman" w:cs="Times New Roman"/>
          <w:sz w:val="32"/>
          <w:szCs w:val="32"/>
        </w:rPr>
        <w:t xml:space="preserve"> </w:t>
      </w:r>
      <w:r w:rsidRPr="00F96AE7">
        <w:rPr>
          <w:rFonts w:ascii="Times New Roman" w:eastAsia="方正黑体_GBK" w:hAnsi="Times New Roman" w:cs="Times New Roman" w:hint="eastAsia"/>
          <w:sz w:val="32"/>
          <w:szCs w:val="32"/>
        </w:rPr>
        <w:t>总则</w:t>
      </w:r>
      <w:bookmarkStart w:id="0" w:name="_Toc478465002"/>
    </w:p>
    <w:p w:rsidR="00F96AE7" w:rsidRPr="00F96AE7" w:rsidRDefault="00F96AE7" w:rsidP="00F96AE7">
      <w:pPr>
        <w:spacing w:line="560" w:lineRule="exact"/>
        <w:ind w:firstLineChars="200" w:firstLine="643"/>
        <w:rPr>
          <w:rFonts w:ascii="Times New Roman" w:eastAsia="方正楷体_GBK" w:hAnsi="Times New Roman" w:cs="Times New Roman"/>
          <w:b/>
          <w:sz w:val="32"/>
          <w:szCs w:val="32"/>
        </w:rPr>
      </w:pPr>
      <w:bookmarkStart w:id="1" w:name="_Toc99712757"/>
      <w:bookmarkStart w:id="2" w:name="_Toc99712738"/>
      <w:bookmarkStart w:id="3" w:name="_Toc99712713"/>
      <w:bookmarkStart w:id="4" w:name="_Toc29516127"/>
      <w:bookmarkStart w:id="5" w:name="_Toc43648580"/>
      <w:r w:rsidRPr="00F96AE7">
        <w:rPr>
          <w:rFonts w:ascii="Times New Roman" w:eastAsia="方正楷体_GBK" w:hAnsi="Times New Roman" w:cs="Times New Roman"/>
          <w:b/>
          <w:sz w:val="32"/>
          <w:szCs w:val="32"/>
        </w:rPr>
        <w:t xml:space="preserve">1.1 </w:t>
      </w:r>
      <w:r w:rsidRPr="00F96AE7">
        <w:rPr>
          <w:rFonts w:ascii="Times New Roman" w:eastAsia="方正楷体_GBK" w:hAnsi="Times New Roman" w:cs="Times New Roman" w:hint="eastAsia"/>
          <w:b/>
          <w:sz w:val="32"/>
          <w:szCs w:val="32"/>
        </w:rPr>
        <w:t>编制目的</w:t>
      </w:r>
      <w:bookmarkEnd w:id="0"/>
      <w:bookmarkEnd w:id="1"/>
      <w:bookmarkEnd w:id="2"/>
      <w:bookmarkEnd w:id="3"/>
      <w:bookmarkEnd w:id="4"/>
      <w:bookmarkEnd w:id="5"/>
    </w:p>
    <w:p w:rsidR="00F96AE7" w:rsidRPr="00F96AE7" w:rsidRDefault="00F96AE7" w:rsidP="00F96AE7">
      <w:pPr>
        <w:spacing w:line="560" w:lineRule="exact"/>
        <w:ind w:firstLineChars="200" w:firstLine="624"/>
        <w:rPr>
          <w:rFonts w:ascii="方正仿宋_GBK" w:eastAsia="方正仿宋_GBK" w:hAnsi="Calibri" w:cs="Times New Roman" w:hint="eastAsia"/>
          <w:color w:val="000000"/>
          <w:spacing w:val="-4"/>
          <w:sz w:val="32"/>
          <w:szCs w:val="32"/>
        </w:rPr>
      </w:pPr>
      <w:r w:rsidRPr="00F96AE7">
        <w:rPr>
          <w:rFonts w:ascii="方正仿宋_GBK" w:eastAsia="方正仿宋_GBK" w:hAnsi="Calibri" w:cs="Times New Roman" w:hint="eastAsia"/>
          <w:color w:val="000000"/>
          <w:spacing w:val="-4"/>
          <w:sz w:val="32"/>
          <w:szCs w:val="32"/>
        </w:rPr>
        <w:t>以习近平新时代中国特色社会主义思想为指导，深入贯彻习近平总书记关于防范风险挑战、应对突发事件的重要论述精神，坚持人民至上、生命至上，坚持总体国家安全观，结合口岸突发公共卫生事件特点，建立健全口岸突发公共卫生事件风险监测、评估、预警、应急处置体制机制和工作程序，有效防范和应对口岸突发公共卫生事件，控制和消除口岸突发公共卫生事件危害，坚决筑牢口岸检疫防线，保护人民身体健康和生命安全，制定本预案。</w:t>
      </w:r>
    </w:p>
    <w:p w:rsidR="00F96AE7" w:rsidRPr="00F96AE7" w:rsidRDefault="00F96AE7" w:rsidP="00F96AE7">
      <w:pPr>
        <w:spacing w:line="560" w:lineRule="exact"/>
        <w:ind w:firstLineChars="200" w:firstLine="643"/>
        <w:rPr>
          <w:rFonts w:ascii="Times New Roman" w:eastAsia="方正楷体_GBK" w:hAnsi="Times New Roman" w:cs="Times New Roman"/>
          <w:b/>
          <w:sz w:val="32"/>
          <w:szCs w:val="32"/>
        </w:rPr>
      </w:pPr>
      <w:r w:rsidRPr="00F96AE7">
        <w:rPr>
          <w:rFonts w:ascii="Times New Roman" w:eastAsia="方正楷体_GBK" w:hAnsi="Times New Roman" w:cs="Times New Roman"/>
          <w:b/>
          <w:sz w:val="32"/>
          <w:szCs w:val="32"/>
        </w:rPr>
        <w:t xml:space="preserve">1.2 </w:t>
      </w:r>
      <w:r w:rsidRPr="00F96AE7">
        <w:rPr>
          <w:rFonts w:ascii="Times New Roman" w:eastAsia="方正楷体_GBK" w:hAnsi="Times New Roman" w:cs="Times New Roman" w:hint="eastAsia"/>
          <w:b/>
          <w:sz w:val="32"/>
          <w:szCs w:val="32"/>
        </w:rPr>
        <w:t>编制依据</w:t>
      </w:r>
    </w:p>
    <w:p w:rsidR="00F96AE7" w:rsidRPr="00F96AE7" w:rsidRDefault="00F96AE7" w:rsidP="00F96AE7">
      <w:pPr>
        <w:spacing w:line="560" w:lineRule="exact"/>
        <w:ind w:firstLineChars="200" w:firstLine="640"/>
        <w:rPr>
          <w:rFonts w:ascii="方正仿宋_GBK" w:eastAsia="方正仿宋_GBK" w:hAnsi="Calibri" w:cs="Times New Roman" w:hint="eastAsia"/>
          <w:color w:val="000000"/>
          <w:kern w:val="0"/>
          <w:sz w:val="32"/>
          <w:szCs w:val="32"/>
        </w:rPr>
      </w:pPr>
      <w:r w:rsidRPr="00F96AE7">
        <w:rPr>
          <w:rFonts w:ascii="方正仿宋_GBK" w:eastAsia="方正仿宋_GBK" w:hAnsi="Calibri" w:cs="Times New Roman" w:hint="eastAsia"/>
          <w:color w:val="000000"/>
          <w:kern w:val="0"/>
          <w:sz w:val="32"/>
          <w:szCs w:val="32"/>
        </w:rPr>
        <w:t>《国际卫生条例（</w:t>
      </w:r>
      <w:r w:rsidRPr="00F96AE7">
        <w:rPr>
          <w:rFonts w:ascii="Times New Roman" w:eastAsia="方正仿宋_GBK" w:hAnsi="Times New Roman" w:cs="Times New Roman"/>
          <w:color w:val="000000"/>
          <w:kern w:val="0"/>
          <w:sz w:val="32"/>
          <w:szCs w:val="32"/>
        </w:rPr>
        <w:t>2005</w:t>
      </w:r>
      <w:r w:rsidRPr="00F96AE7">
        <w:rPr>
          <w:rFonts w:ascii="方正仿宋_GBK" w:eastAsia="方正仿宋_GBK" w:hAnsi="Calibri" w:cs="Times New Roman" w:hint="eastAsia"/>
          <w:color w:val="000000"/>
          <w:kern w:val="0"/>
          <w:sz w:val="32"/>
          <w:szCs w:val="32"/>
        </w:rPr>
        <w:t>）》《中华人民共和国海关法》《中华人民共和国国境卫生检疫法》《中华人民共和国传染病防治法》《中华人民共和国食品安全法》《中华人民共和国生物安全法》《中华人民共和国突发事件应对法》《中华人民共和国突发公共卫生事件应对法》《国家突发公共事件总体应急预案》《国家突发公共卫生事件应急预案》《海关系统突发事件应急管理暂行办法》《口岸应对突发公共卫生事件处置预案（</w:t>
      </w:r>
      <w:r w:rsidRPr="00F96AE7">
        <w:rPr>
          <w:rFonts w:ascii="Times New Roman" w:eastAsia="方正仿宋_GBK" w:hAnsi="Times New Roman" w:cs="Times New Roman"/>
          <w:color w:val="000000"/>
          <w:kern w:val="0"/>
          <w:sz w:val="32"/>
          <w:szCs w:val="32"/>
        </w:rPr>
        <w:t>2022</w:t>
      </w:r>
      <w:r w:rsidRPr="00F96AE7">
        <w:rPr>
          <w:rFonts w:ascii="方正仿宋_GBK" w:eastAsia="方正仿宋_GBK" w:hAnsi="Calibri" w:cs="Times New Roman" w:hint="eastAsia"/>
          <w:color w:val="000000"/>
          <w:kern w:val="0"/>
          <w:sz w:val="32"/>
          <w:szCs w:val="32"/>
        </w:rPr>
        <w:t>年修订版）》</w:t>
      </w:r>
      <w:r w:rsidRPr="00F96AE7">
        <w:rPr>
          <w:rFonts w:ascii="方正仿宋_GBK" w:eastAsia="方正仿宋_GBK" w:hAnsi="Calibri" w:cs="Times New Roman" w:hint="eastAsia"/>
          <w:color w:val="000000"/>
          <w:kern w:val="0"/>
          <w:sz w:val="32"/>
          <w:szCs w:val="32"/>
        </w:rPr>
        <w:lastRenderedPageBreak/>
        <w:t>《拱北海关突发事件应急管理暂行办法》等有关法律、法规及相关规定。</w:t>
      </w:r>
    </w:p>
    <w:p w:rsidR="00F96AE7" w:rsidRPr="00F96AE7" w:rsidRDefault="00F96AE7" w:rsidP="00F96AE7">
      <w:pPr>
        <w:spacing w:line="560" w:lineRule="exact"/>
        <w:ind w:firstLineChars="200" w:firstLine="643"/>
        <w:rPr>
          <w:rFonts w:ascii="Times New Roman" w:eastAsia="方正楷体_GBK" w:hAnsi="Times New Roman" w:cs="Times New Roman"/>
          <w:b/>
          <w:sz w:val="32"/>
          <w:szCs w:val="32"/>
        </w:rPr>
      </w:pPr>
      <w:bookmarkStart w:id="6" w:name="_Toc99712759"/>
      <w:bookmarkStart w:id="7" w:name="_Toc99712740"/>
      <w:bookmarkStart w:id="8" w:name="_Toc99712715"/>
      <w:bookmarkStart w:id="9" w:name="_Toc29516129"/>
      <w:bookmarkStart w:id="10" w:name="_Toc478465009"/>
      <w:bookmarkStart w:id="11" w:name="_Toc43648582"/>
      <w:r w:rsidRPr="00F96AE7">
        <w:rPr>
          <w:rFonts w:ascii="Times New Roman" w:eastAsia="方正楷体_GBK" w:hAnsi="Times New Roman" w:cs="Times New Roman"/>
          <w:b/>
          <w:sz w:val="32"/>
          <w:szCs w:val="32"/>
        </w:rPr>
        <w:t xml:space="preserve">1.3 </w:t>
      </w:r>
      <w:r w:rsidRPr="00F96AE7">
        <w:rPr>
          <w:rFonts w:ascii="Times New Roman" w:eastAsia="方正楷体_GBK" w:hAnsi="Times New Roman" w:cs="Times New Roman" w:hint="eastAsia"/>
          <w:b/>
          <w:sz w:val="32"/>
          <w:szCs w:val="32"/>
        </w:rPr>
        <w:t>适用范围</w:t>
      </w:r>
      <w:bookmarkEnd w:id="6"/>
      <w:bookmarkEnd w:id="7"/>
      <w:bookmarkEnd w:id="8"/>
      <w:bookmarkEnd w:id="9"/>
      <w:bookmarkEnd w:id="10"/>
      <w:bookmarkEnd w:id="11"/>
    </w:p>
    <w:p w:rsidR="00F96AE7" w:rsidRPr="00F96AE7" w:rsidRDefault="00F96AE7" w:rsidP="00F96AE7">
      <w:pPr>
        <w:spacing w:line="560" w:lineRule="exact"/>
        <w:ind w:firstLineChars="200" w:firstLine="624"/>
        <w:rPr>
          <w:rFonts w:ascii="Times New Roman" w:eastAsia="方正仿宋_GBK" w:hAnsi="Times New Roman" w:cs="Times New Roman"/>
          <w:color w:val="000000"/>
          <w:spacing w:val="-4"/>
          <w:sz w:val="32"/>
          <w:szCs w:val="32"/>
        </w:rPr>
      </w:pPr>
      <w:r w:rsidRPr="00F96AE7">
        <w:rPr>
          <w:rFonts w:ascii="Times New Roman" w:eastAsia="方正仿宋_GBK" w:hAnsi="Times New Roman" w:cs="Times New Roman" w:hint="eastAsia"/>
          <w:color w:val="000000"/>
          <w:spacing w:val="-4"/>
          <w:sz w:val="32"/>
          <w:szCs w:val="32"/>
        </w:rPr>
        <w:t>适用于拱北海关管辖口岸范围内突然发生，造成或可能造成进出境人员和口岸公众健康严重损害的重大传染病疫情、群体性不明原因疾病、食品安全事故、群体性中毒、高风险生物因子丢失或泄露以及其他严重影响公众健康事件的应急处置工作。</w:t>
      </w:r>
    </w:p>
    <w:p w:rsidR="00F96AE7" w:rsidRPr="00F96AE7" w:rsidRDefault="00F96AE7" w:rsidP="00F96AE7">
      <w:pPr>
        <w:spacing w:line="560" w:lineRule="exact"/>
        <w:ind w:firstLineChars="200" w:firstLine="643"/>
        <w:rPr>
          <w:rFonts w:ascii="Times New Roman" w:eastAsia="方正楷体_GBK" w:hAnsi="Times New Roman" w:cs="Times New Roman"/>
          <w:b/>
          <w:sz w:val="32"/>
          <w:szCs w:val="32"/>
        </w:rPr>
      </w:pPr>
      <w:r w:rsidRPr="00F96AE7">
        <w:rPr>
          <w:rFonts w:ascii="Times New Roman" w:eastAsia="方正楷体_GBK" w:hAnsi="Times New Roman" w:cs="Times New Roman"/>
          <w:b/>
          <w:sz w:val="32"/>
          <w:szCs w:val="32"/>
        </w:rPr>
        <w:t xml:space="preserve">1.4 </w:t>
      </w:r>
      <w:r w:rsidRPr="00F96AE7">
        <w:rPr>
          <w:rFonts w:ascii="Times New Roman" w:eastAsia="方正楷体_GBK" w:hAnsi="Times New Roman" w:cs="Times New Roman" w:hint="eastAsia"/>
          <w:b/>
          <w:sz w:val="32"/>
          <w:szCs w:val="32"/>
        </w:rPr>
        <w:t>口岸突发公共卫生事件分类分级</w:t>
      </w:r>
    </w:p>
    <w:p w:rsidR="00F96AE7" w:rsidRPr="00F96AE7" w:rsidRDefault="00F96AE7" w:rsidP="00F96AE7">
      <w:pPr>
        <w:spacing w:line="560" w:lineRule="exact"/>
        <w:ind w:firstLineChars="200" w:firstLine="643"/>
        <w:rPr>
          <w:rFonts w:ascii="Times New Roman" w:eastAsia="方正仿宋_GBK" w:hAnsi="Times New Roman" w:cs="Times New Roman" w:hint="eastAsia"/>
          <w:b/>
          <w:sz w:val="32"/>
          <w:szCs w:val="32"/>
        </w:rPr>
      </w:pPr>
      <w:r w:rsidRPr="00F96AE7">
        <w:rPr>
          <w:rFonts w:ascii="Times New Roman" w:eastAsia="方正仿宋_GBK" w:hAnsi="Times New Roman" w:cs="Times New Roman"/>
          <w:b/>
          <w:sz w:val="32"/>
          <w:szCs w:val="32"/>
        </w:rPr>
        <w:t xml:space="preserve">1.4.1 </w:t>
      </w:r>
      <w:r w:rsidRPr="00F96AE7">
        <w:rPr>
          <w:rFonts w:ascii="Times New Roman" w:eastAsia="方正仿宋_GBK" w:hAnsi="Times New Roman" w:cs="Times New Roman" w:hint="eastAsia"/>
          <w:b/>
          <w:sz w:val="32"/>
          <w:szCs w:val="32"/>
        </w:rPr>
        <w:t>口岸突发公共卫生事件分类</w:t>
      </w:r>
    </w:p>
    <w:p w:rsidR="00F96AE7" w:rsidRPr="00F96AE7" w:rsidRDefault="00F96AE7" w:rsidP="00F96AE7">
      <w:pPr>
        <w:spacing w:line="560" w:lineRule="exact"/>
        <w:ind w:firstLineChars="200" w:firstLine="640"/>
        <w:rPr>
          <w:rFonts w:ascii="Times New Roman" w:eastAsia="方正仿宋_GBK" w:hAnsi="Times New Roman" w:cs="Times New Roman"/>
          <w:sz w:val="32"/>
          <w:szCs w:val="32"/>
        </w:rPr>
      </w:pPr>
      <w:r w:rsidRPr="00F96AE7">
        <w:rPr>
          <w:rFonts w:ascii="Times New Roman" w:eastAsia="方正仿宋_GBK" w:hAnsi="Times New Roman" w:cs="Times New Roman" w:hint="eastAsia"/>
          <w:sz w:val="32"/>
          <w:szCs w:val="32"/>
        </w:rPr>
        <w:t>根据境外或国内出现突发公共卫生事件时，需要采取口岸防范措施的性质，将口岸突发公共卫生事件分为口岸重大传染病疫情、口岸重大食品安全事故、口岸群体性不明原因疾病，以及其他严重影响公众健康和生命安全的口岸突发公共卫生事件</w:t>
      </w:r>
      <w:r w:rsidRPr="00F96AE7">
        <w:rPr>
          <w:rFonts w:ascii="Times New Roman" w:eastAsia="方正仿宋_GBK" w:hAnsi="Times New Roman" w:cs="Times New Roman"/>
          <w:sz w:val="32"/>
          <w:szCs w:val="32"/>
        </w:rPr>
        <w:t>4</w:t>
      </w:r>
      <w:r w:rsidRPr="00F96AE7">
        <w:rPr>
          <w:rFonts w:ascii="Times New Roman" w:eastAsia="方正仿宋_GBK" w:hAnsi="Times New Roman" w:cs="Times New Roman" w:hint="eastAsia"/>
          <w:sz w:val="32"/>
          <w:szCs w:val="32"/>
        </w:rPr>
        <w:t>类。</w:t>
      </w:r>
    </w:p>
    <w:p w:rsidR="00F96AE7" w:rsidRPr="00F96AE7" w:rsidRDefault="00F96AE7" w:rsidP="00F96AE7">
      <w:pPr>
        <w:spacing w:line="560" w:lineRule="exact"/>
        <w:ind w:left="640"/>
        <w:rPr>
          <w:rFonts w:ascii="Times New Roman" w:eastAsia="方正仿宋_GBK" w:hAnsi="Times New Roman" w:cs="Times New Roman"/>
          <w:sz w:val="32"/>
          <w:szCs w:val="32"/>
        </w:rPr>
      </w:pPr>
      <w:r w:rsidRPr="00F96AE7">
        <w:rPr>
          <w:rFonts w:ascii="Times New Roman" w:eastAsia="方正仿宋_GBK" w:hAnsi="Times New Roman" w:cs="Times New Roman" w:hint="eastAsia"/>
          <w:sz w:val="32"/>
          <w:szCs w:val="32"/>
        </w:rPr>
        <w:t>（</w:t>
      </w:r>
      <w:r w:rsidRPr="00F96AE7">
        <w:rPr>
          <w:rFonts w:ascii="Times New Roman" w:eastAsia="方正仿宋_GBK" w:hAnsi="Times New Roman" w:cs="Times New Roman"/>
          <w:sz w:val="32"/>
          <w:szCs w:val="32"/>
        </w:rPr>
        <w:t>1</w:t>
      </w:r>
      <w:r w:rsidRPr="00F96AE7">
        <w:rPr>
          <w:rFonts w:ascii="Times New Roman" w:eastAsia="方正仿宋_GBK" w:hAnsi="Times New Roman" w:cs="Times New Roman" w:hint="eastAsia"/>
          <w:sz w:val="32"/>
          <w:szCs w:val="32"/>
        </w:rPr>
        <w:t>）口岸重大传染病疫情</w:t>
      </w:r>
    </w:p>
    <w:p w:rsidR="00F96AE7" w:rsidRPr="00F96AE7" w:rsidRDefault="00F96AE7" w:rsidP="00F96AE7">
      <w:pPr>
        <w:spacing w:line="560" w:lineRule="exact"/>
        <w:ind w:firstLineChars="200" w:firstLine="640"/>
        <w:rPr>
          <w:rFonts w:ascii="Times New Roman" w:eastAsia="方正仿宋_GBK" w:hAnsi="Times New Roman" w:cs="Times New Roman"/>
          <w:sz w:val="32"/>
          <w:szCs w:val="32"/>
        </w:rPr>
      </w:pPr>
      <w:r w:rsidRPr="00F96AE7">
        <w:rPr>
          <w:rFonts w:ascii="方正仿宋_GBK" w:eastAsia="方正仿宋_GBK" w:hAnsi="Calibri" w:cs="Times New Roman" w:hint="eastAsia"/>
          <w:sz w:val="32"/>
          <w:szCs w:val="32"/>
        </w:rPr>
        <w:t>①</w:t>
      </w:r>
      <w:r w:rsidRPr="00F96AE7">
        <w:rPr>
          <w:rFonts w:ascii="Times New Roman" w:eastAsia="方正仿宋_GBK" w:hAnsi="Times New Roman" w:cs="Times New Roman" w:hint="eastAsia"/>
          <w:sz w:val="32"/>
          <w:szCs w:val="32"/>
        </w:rPr>
        <w:t>世界卫生组织（</w:t>
      </w:r>
      <w:r w:rsidRPr="00F96AE7">
        <w:rPr>
          <w:rFonts w:ascii="Times New Roman" w:eastAsia="方正仿宋_GBK" w:hAnsi="Times New Roman" w:cs="Times New Roman"/>
          <w:sz w:val="32"/>
          <w:szCs w:val="32"/>
        </w:rPr>
        <w:t>WHO</w:t>
      </w:r>
      <w:r w:rsidRPr="00F96AE7">
        <w:rPr>
          <w:rFonts w:ascii="Times New Roman" w:eastAsia="方正仿宋_GBK" w:hAnsi="Times New Roman" w:cs="Times New Roman" w:hint="eastAsia"/>
          <w:sz w:val="32"/>
          <w:szCs w:val="32"/>
        </w:rPr>
        <w:t>）宣布传染病疫情构成国际关注的突发公共卫生事件的；</w:t>
      </w:r>
    </w:p>
    <w:p w:rsidR="00F96AE7" w:rsidRPr="00F96AE7" w:rsidRDefault="00F96AE7" w:rsidP="00F96AE7">
      <w:pPr>
        <w:spacing w:line="560" w:lineRule="exact"/>
        <w:ind w:firstLineChars="200" w:firstLine="640"/>
        <w:rPr>
          <w:rFonts w:ascii="Times New Roman" w:eastAsia="方正仿宋_GBK" w:hAnsi="Times New Roman" w:cs="Times New Roman"/>
          <w:sz w:val="32"/>
          <w:szCs w:val="32"/>
        </w:rPr>
      </w:pPr>
      <w:r w:rsidRPr="00F96AE7">
        <w:rPr>
          <w:rFonts w:ascii="方正仿宋_GBK" w:eastAsia="方正仿宋_GBK" w:hAnsi="Calibri" w:cs="Times New Roman" w:hint="eastAsia"/>
          <w:sz w:val="32"/>
          <w:szCs w:val="32"/>
        </w:rPr>
        <w:t>②</w:t>
      </w:r>
      <w:r w:rsidRPr="00F96AE7">
        <w:rPr>
          <w:rFonts w:ascii="Times New Roman" w:eastAsia="方正仿宋_GBK" w:hAnsi="Times New Roman" w:cs="Times New Roman" w:hint="eastAsia"/>
          <w:sz w:val="32"/>
          <w:szCs w:val="32"/>
        </w:rPr>
        <w:t>国务院宣布特别重大突发公共卫生事件，需要采取口岸防范措施的；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③</w:t>
      </w:r>
      <w:r w:rsidRPr="00F96AE7">
        <w:rPr>
          <w:rFonts w:ascii="Times New Roman" w:eastAsia="方正仿宋_GBK" w:hAnsi="Times New Roman" w:cs="Times New Roman" w:hint="eastAsia"/>
          <w:sz w:val="32"/>
          <w:szCs w:val="32"/>
        </w:rPr>
        <w:t>周边以及与我国通航国家或地区发生检疫传染病等重大传染病疫情流行，危及我国公共卫生安全的；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④</w:t>
      </w:r>
      <w:r w:rsidRPr="00F96AE7">
        <w:rPr>
          <w:rFonts w:ascii="Times New Roman" w:eastAsia="方正仿宋_GBK" w:hAnsi="Times New Roman" w:cs="Times New Roman" w:hint="eastAsia"/>
          <w:sz w:val="32"/>
          <w:szCs w:val="32"/>
        </w:rPr>
        <w:t>境外或国内出现新发突发传染病，需要采取口岸防范措施的；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lastRenderedPageBreak/>
        <w:t>⑤</w:t>
      </w:r>
      <w:r w:rsidRPr="00F96AE7">
        <w:rPr>
          <w:rFonts w:ascii="Times New Roman" w:eastAsia="方正仿宋_GBK" w:hAnsi="Times New Roman" w:cs="Times New Roman" w:hint="eastAsia"/>
          <w:sz w:val="32"/>
          <w:szCs w:val="32"/>
        </w:rPr>
        <w:t>口岸地区出现重大传染病疫情，县级以上地方人民政府启动突发公共卫生事件应急预案，需要采取口岸防范措施的。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Times New Roman" w:eastAsia="方正仿宋_GBK" w:hAnsi="Times New Roman" w:cs="Times New Roman" w:hint="eastAsia"/>
          <w:sz w:val="32"/>
          <w:szCs w:val="32"/>
        </w:rPr>
        <w:t>（</w:t>
      </w:r>
      <w:r w:rsidRPr="00F96AE7">
        <w:rPr>
          <w:rFonts w:ascii="Times New Roman" w:eastAsia="方正仿宋_GBK" w:hAnsi="Times New Roman" w:cs="Times New Roman"/>
          <w:sz w:val="32"/>
          <w:szCs w:val="32"/>
        </w:rPr>
        <w:t>2</w:t>
      </w:r>
      <w:r w:rsidRPr="00F96AE7">
        <w:rPr>
          <w:rFonts w:ascii="Times New Roman" w:eastAsia="方正仿宋_GBK" w:hAnsi="Times New Roman" w:cs="Times New Roman" w:hint="eastAsia"/>
          <w:sz w:val="32"/>
          <w:szCs w:val="32"/>
        </w:rPr>
        <w:t>）口岸重大食品安全事故</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①</w:t>
      </w:r>
      <w:r w:rsidRPr="00F96AE7">
        <w:rPr>
          <w:rFonts w:ascii="Times New Roman" w:eastAsia="方正仿宋_GBK" w:hAnsi="Times New Roman" w:cs="Times New Roman" w:hint="eastAsia"/>
          <w:sz w:val="32"/>
          <w:szCs w:val="32"/>
        </w:rPr>
        <w:t>口岸食品生产经营单位出现重大食品安全事故的；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②</w:t>
      </w:r>
      <w:r w:rsidRPr="00F96AE7">
        <w:rPr>
          <w:rFonts w:ascii="Times New Roman" w:eastAsia="方正仿宋_GBK" w:hAnsi="Times New Roman" w:cs="Times New Roman" w:hint="eastAsia"/>
          <w:sz w:val="32"/>
          <w:szCs w:val="32"/>
        </w:rPr>
        <w:t>进出境交通工具出现重大食品安全事故的；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③</w:t>
      </w:r>
      <w:r w:rsidRPr="00F96AE7">
        <w:rPr>
          <w:rFonts w:ascii="Times New Roman" w:eastAsia="方正仿宋_GBK" w:hAnsi="Times New Roman" w:cs="Times New Roman" w:hint="eastAsia"/>
          <w:sz w:val="32"/>
          <w:szCs w:val="32"/>
        </w:rPr>
        <w:t>口岸地区出现重大食品安全事故，县级以上地方人民政府启动突发公共卫生事件应急预案，需要采取口岸防范措施的。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Times New Roman" w:eastAsia="方正仿宋_GBK" w:hAnsi="Times New Roman" w:cs="Times New Roman" w:hint="eastAsia"/>
          <w:sz w:val="32"/>
          <w:szCs w:val="32"/>
        </w:rPr>
        <w:t>（</w:t>
      </w:r>
      <w:r w:rsidRPr="00F96AE7">
        <w:rPr>
          <w:rFonts w:ascii="Times New Roman" w:eastAsia="方正仿宋_GBK" w:hAnsi="Times New Roman" w:cs="Times New Roman"/>
          <w:sz w:val="32"/>
          <w:szCs w:val="32"/>
        </w:rPr>
        <w:t>3</w:t>
      </w:r>
      <w:r w:rsidRPr="00F96AE7">
        <w:rPr>
          <w:rFonts w:ascii="Times New Roman" w:eastAsia="方正仿宋_GBK" w:hAnsi="Times New Roman" w:cs="Times New Roman" w:hint="eastAsia"/>
          <w:sz w:val="32"/>
          <w:szCs w:val="32"/>
        </w:rPr>
        <w:t>）口岸群体性不明原因疾病</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①</w:t>
      </w:r>
      <w:r w:rsidRPr="00F96AE7">
        <w:rPr>
          <w:rFonts w:ascii="Times New Roman" w:eastAsia="方正仿宋_GBK" w:hAnsi="Times New Roman" w:cs="Times New Roman" w:hint="eastAsia"/>
          <w:sz w:val="32"/>
          <w:szCs w:val="32"/>
        </w:rPr>
        <w:t>在进出境交通工具、口岸食品生产经营单位、口岸公共场所出现群体性不明原因疾病的；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②</w:t>
      </w:r>
      <w:r w:rsidRPr="00F96AE7">
        <w:rPr>
          <w:rFonts w:ascii="Times New Roman" w:eastAsia="方正仿宋_GBK" w:hAnsi="Times New Roman" w:cs="Times New Roman" w:hint="eastAsia"/>
          <w:sz w:val="32"/>
          <w:szCs w:val="32"/>
        </w:rPr>
        <w:t>口岸地区出现群体性不明原因疾病，县级以上地方人民政府启动突发公共卫生事件应急预案，需要采取口岸防范措施的。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Times New Roman" w:eastAsia="方正仿宋_GBK" w:hAnsi="Times New Roman" w:cs="Times New Roman" w:hint="eastAsia"/>
          <w:sz w:val="32"/>
          <w:szCs w:val="32"/>
        </w:rPr>
        <w:t>（</w:t>
      </w:r>
      <w:r w:rsidRPr="00F96AE7">
        <w:rPr>
          <w:rFonts w:ascii="Times New Roman" w:eastAsia="方正仿宋_GBK" w:hAnsi="Times New Roman" w:cs="Times New Roman"/>
          <w:sz w:val="32"/>
          <w:szCs w:val="32"/>
        </w:rPr>
        <w:t>4</w:t>
      </w:r>
      <w:r w:rsidRPr="00F96AE7">
        <w:rPr>
          <w:rFonts w:ascii="Times New Roman" w:eastAsia="方正仿宋_GBK" w:hAnsi="Times New Roman" w:cs="Times New Roman" w:hint="eastAsia"/>
          <w:sz w:val="32"/>
          <w:szCs w:val="32"/>
        </w:rPr>
        <w:t>）其他口岸突发公共卫生事件</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①</w:t>
      </w:r>
      <w:r w:rsidRPr="00F96AE7">
        <w:rPr>
          <w:rFonts w:ascii="Times New Roman" w:eastAsia="方正仿宋_GBK" w:hAnsi="Times New Roman" w:cs="Times New Roman" w:hint="eastAsia"/>
          <w:sz w:val="32"/>
          <w:szCs w:val="32"/>
        </w:rPr>
        <w:t>在进出境交通工具、货物、集装箱、行李、邮包等出现烈性病菌株、毒株、高风险生物因子丢失，在口岸地区发生生物恐怖袭击事件，以及其他严重影响公众健康和生命安全的事件，需要采取口岸防范措施的；</w:t>
      </w:r>
    </w:p>
    <w:p w:rsidR="00F96AE7" w:rsidRPr="00F96AE7" w:rsidRDefault="00F96AE7" w:rsidP="00F96AE7">
      <w:pPr>
        <w:spacing w:line="560" w:lineRule="exact"/>
        <w:ind w:firstLineChars="200" w:firstLine="640"/>
        <w:rPr>
          <w:rFonts w:ascii="Times New Roman" w:eastAsia="方正仿宋_GBK" w:hAnsi="Times New Roman" w:cs="Times New Roman" w:hint="eastAsia"/>
          <w:sz w:val="32"/>
          <w:szCs w:val="32"/>
        </w:rPr>
      </w:pPr>
      <w:r w:rsidRPr="00F96AE7">
        <w:rPr>
          <w:rFonts w:ascii="方正仿宋_GBK" w:eastAsia="方正仿宋_GBK" w:hAnsi="Calibri" w:cs="Times New Roman" w:hint="eastAsia"/>
          <w:sz w:val="32"/>
          <w:szCs w:val="32"/>
        </w:rPr>
        <w:t>②</w:t>
      </w:r>
      <w:r w:rsidRPr="00F96AE7">
        <w:rPr>
          <w:rFonts w:ascii="Times New Roman" w:eastAsia="方正仿宋_GBK" w:hAnsi="Times New Roman" w:cs="Times New Roman" w:hint="eastAsia"/>
          <w:sz w:val="32"/>
          <w:szCs w:val="32"/>
        </w:rPr>
        <w:t>口岸地区出现其他突发公共卫生事件，县级以上地方人民政府启动突发公共卫生事件应急预案，需要采取口岸防范措施的。</w:t>
      </w:r>
    </w:p>
    <w:p w:rsidR="00F96AE7" w:rsidRPr="00F96AE7" w:rsidRDefault="00F96AE7" w:rsidP="00F96AE7">
      <w:pPr>
        <w:spacing w:line="560" w:lineRule="exact"/>
        <w:ind w:firstLineChars="200" w:firstLine="643"/>
        <w:rPr>
          <w:rFonts w:ascii="Times New Roman" w:eastAsia="方正仿宋_GBK" w:hAnsi="Times New Roman" w:cs="Times New Roman" w:hint="eastAsia"/>
          <w:b/>
          <w:sz w:val="32"/>
          <w:szCs w:val="32"/>
        </w:rPr>
      </w:pPr>
      <w:r w:rsidRPr="00F96AE7">
        <w:rPr>
          <w:rFonts w:ascii="Times New Roman" w:eastAsia="方正仿宋_GBK" w:hAnsi="Times New Roman" w:cs="Times New Roman"/>
          <w:b/>
          <w:sz w:val="32"/>
          <w:szCs w:val="32"/>
        </w:rPr>
        <w:t xml:space="preserve">1.4.2 </w:t>
      </w:r>
      <w:r w:rsidRPr="00F96AE7">
        <w:rPr>
          <w:rFonts w:ascii="Times New Roman" w:eastAsia="方正仿宋_GBK" w:hAnsi="Times New Roman" w:cs="Times New Roman" w:hint="eastAsia"/>
          <w:b/>
          <w:sz w:val="32"/>
          <w:szCs w:val="32"/>
        </w:rPr>
        <w:t>口岸突发公共卫生事件分类</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sz w:val="32"/>
          <w:szCs w:val="32"/>
        </w:rPr>
        <w:t>根据上述口岸突发公共卫生事件性质、危害程度、涉及范围等因素，将口岸突发公共卫生事件分为</w:t>
      </w:r>
      <w:r w:rsidRPr="00F96AE7">
        <w:rPr>
          <w:rFonts w:ascii="方正仿宋_GBK" w:eastAsia="方正仿宋_GBK" w:hAnsi="Calibri" w:cs="Times New Roman" w:hint="eastAsia"/>
          <w:bCs/>
          <w:color w:val="000000"/>
          <w:kern w:val="0"/>
          <w:sz w:val="32"/>
          <w:szCs w:val="32"/>
        </w:rPr>
        <w:t>Ⅰ</w:t>
      </w:r>
      <w:r w:rsidRPr="00F96AE7">
        <w:rPr>
          <w:rFonts w:ascii="Times New Roman" w:eastAsia="方正仿宋_GBK" w:hAnsi="Times New Roman" w:cs="Times New Roman" w:hint="eastAsia"/>
          <w:bCs/>
          <w:color w:val="000000"/>
          <w:kern w:val="0"/>
          <w:sz w:val="32"/>
          <w:szCs w:val="32"/>
        </w:rPr>
        <w:t>级（特别重大）、</w:t>
      </w:r>
      <w:r w:rsidRPr="00F96AE7">
        <w:rPr>
          <w:rFonts w:ascii="方正仿宋_GBK" w:eastAsia="方正仿宋_GBK" w:hAnsi="Calibri" w:cs="Times New Roman" w:hint="eastAsia"/>
          <w:bCs/>
          <w:color w:val="000000"/>
          <w:kern w:val="0"/>
          <w:sz w:val="32"/>
          <w:szCs w:val="32"/>
        </w:rPr>
        <w:t>Ⅱ</w:t>
      </w:r>
      <w:r w:rsidRPr="00F96AE7">
        <w:rPr>
          <w:rFonts w:ascii="Times New Roman" w:eastAsia="方正仿宋_GBK" w:hAnsi="Times New Roman" w:cs="Times New Roman" w:hint="eastAsia"/>
          <w:bCs/>
          <w:color w:val="000000"/>
          <w:kern w:val="0"/>
          <w:sz w:val="32"/>
          <w:szCs w:val="32"/>
        </w:rPr>
        <w:t>级</w:t>
      </w:r>
      <w:r w:rsidRPr="00F96AE7">
        <w:rPr>
          <w:rFonts w:ascii="Times New Roman" w:eastAsia="方正仿宋_GBK" w:hAnsi="Times New Roman" w:cs="Times New Roman" w:hint="eastAsia"/>
          <w:bCs/>
          <w:color w:val="000000"/>
          <w:kern w:val="0"/>
          <w:sz w:val="32"/>
          <w:szCs w:val="32"/>
        </w:rPr>
        <w:lastRenderedPageBreak/>
        <w:t>（重大）、</w:t>
      </w:r>
      <w:r w:rsidRPr="00F96AE7">
        <w:rPr>
          <w:rFonts w:ascii="方正仿宋_GBK" w:eastAsia="方正仿宋_GBK" w:hAnsi="Calibri" w:cs="Times New Roman" w:hint="eastAsia"/>
          <w:bCs/>
          <w:color w:val="000000"/>
          <w:kern w:val="0"/>
          <w:sz w:val="32"/>
          <w:szCs w:val="32"/>
        </w:rPr>
        <w:t>Ⅲ</w:t>
      </w:r>
      <w:r w:rsidRPr="00F96AE7">
        <w:rPr>
          <w:rFonts w:ascii="Times New Roman" w:eastAsia="方正仿宋_GBK" w:hAnsi="Times New Roman" w:cs="Times New Roman" w:hint="eastAsia"/>
          <w:bCs/>
          <w:color w:val="000000"/>
          <w:kern w:val="0"/>
          <w:sz w:val="32"/>
          <w:szCs w:val="32"/>
        </w:rPr>
        <w:t>级（较大）、</w:t>
      </w:r>
      <w:r w:rsidRPr="00F96AE7">
        <w:rPr>
          <w:rFonts w:ascii="方正仿宋_GBK" w:eastAsia="方正仿宋_GBK" w:hAnsi="Calibri" w:cs="Times New Roman" w:hint="eastAsia"/>
          <w:bCs/>
          <w:color w:val="000000"/>
          <w:kern w:val="0"/>
          <w:sz w:val="32"/>
          <w:szCs w:val="32"/>
        </w:rPr>
        <w:t>Ⅳ</w:t>
      </w:r>
      <w:r w:rsidRPr="00F96AE7">
        <w:rPr>
          <w:rFonts w:ascii="Times New Roman" w:eastAsia="方正仿宋_GBK" w:hAnsi="Times New Roman" w:cs="Times New Roman" w:hint="eastAsia"/>
          <w:bCs/>
          <w:color w:val="000000"/>
          <w:kern w:val="0"/>
          <w:sz w:val="32"/>
          <w:szCs w:val="32"/>
        </w:rPr>
        <w:t>级（一般）四个级别。</w:t>
      </w:r>
    </w:p>
    <w:p w:rsidR="00F96AE7" w:rsidRPr="00F96AE7" w:rsidRDefault="00F96AE7" w:rsidP="00F96AE7">
      <w:pPr>
        <w:spacing w:line="560" w:lineRule="exact"/>
        <w:ind w:left="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w:t>
      </w:r>
      <w:r w:rsidRPr="00F96AE7">
        <w:rPr>
          <w:rFonts w:ascii="方正仿宋_GBK" w:eastAsia="方正仿宋_GBK" w:hAnsi="Calibri" w:cs="Times New Roman" w:hint="eastAsia"/>
          <w:bCs/>
          <w:color w:val="000000"/>
          <w:kern w:val="0"/>
          <w:sz w:val="32"/>
          <w:szCs w:val="32"/>
        </w:rPr>
        <w:t>Ⅰ</w:t>
      </w:r>
      <w:r w:rsidRPr="00F96AE7">
        <w:rPr>
          <w:rFonts w:ascii="Times New Roman" w:eastAsia="方正仿宋_GBK" w:hAnsi="Times New Roman" w:cs="Times New Roman" w:hint="eastAsia"/>
          <w:bCs/>
          <w:color w:val="000000"/>
          <w:kern w:val="0"/>
          <w:sz w:val="32"/>
          <w:szCs w:val="32"/>
        </w:rPr>
        <w:t>级（特别重大）口岸突发公共卫生事件</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口岸突发公共卫生事件危害波及多个省（自治区、直辖市），</w:t>
      </w:r>
      <w:r w:rsidRPr="00F96AE7">
        <w:rPr>
          <w:rFonts w:ascii="Times New Roman" w:eastAsia="方正仿宋_GBK" w:hAnsi="Times New Roman" w:cs="Times New Roman" w:hint="eastAsia"/>
          <w:bCs/>
          <w:kern w:val="0"/>
          <w:sz w:val="32"/>
          <w:szCs w:val="32"/>
        </w:rPr>
        <w:t>口岸应对措施涉及直属海关范围广、任务重，</w:t>
      </w:r>
      <w:r w:rsidRPr="00F96AE7">
        <w:rPr>
          <w:rFonts w:ascii="Times New Roman" w:eastAsia="方正仿宋_GBK" w:hAnsi="Times New Roman" w:cs="Times New Roman" w:hint="eastAsia"/>
          <w:bCs/>
          <w:color w:val="000000"/>
          <w:kern w:val="0"/>
          <w:sz w:val="32"/>
          <w:szCs w:val="32"/>
        </w:rPr>
        <w:t>需要海关总署统筹协调技术支持、人力物力财力调配的；口岸所在地地方人民政府宣布启动</w:t>
      </w:r>
      <w:r w:rsidRPr="00F96AE7">
        <w:rPr>
          <w:rFonts w:ascii="方正仿宋_GBK" w:eastAsia="方正仿宋_GBK" w:hAnsi="Calibri" w:cs="Times New Roman" w:hint="eastAsia"/>
          <w:bCs/>
          <w:color w:val="000000"/>
          <w:kern w:val="0"/>
          <w:sz w:val="32"/>
          <w:szCs w:val="32"/>
        </w:rPr>
        <w:t>Ⅰ</w:t>
      </w:r>
      <w:r w:rsidRPr="00F96AE7">
        <w:rPr>
          <w:rFonts w:ascii="Times New Roman" w:eastAsia="方正仿宋_GBK" w:hAnsi="Times New Roman" w:cs="Times New Roman" w:hint="eastAsia"/>
          <w:bCs/>
          <w:color w:val="000000"/>
          <w:kern w:val="0"/>
          <w:sz w:val="32"/>
          <w:szCs w:val="32"/>
        </w:rPr>
        <w:t>级突发公共卫生事件应急处置的。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w:t>
      </w:r>
      <w:r w:rsidRPr="00F96AE7">
        <w:rPr>
          <w:rFonts w:ascii="方正仿宋_GBK" w:eastAsia="方正仿宋_GBK" w:hAnsi="Calibri" w:cs="Times New Roman" w:hint="eastAsia"/>
          <w:bCs/>
          <w:color w:val="000000"/>
          <w:kern w:val="0"/>
          <w:sz w:val="32"/>
          <w:szCs w:val="32"/>
        </w:rPr>
        <w:t>Ⅱ</w:t>
      </w:r>
      <w:r w:rsidRPr="00F96AE7">
        <w:rPr>
          <w:rFonts w:ascii="Times New Roman" w:eastAsia="方正仿宋_GBK" w:hAnsi="Times New Roman" w:cs="Times New Roman" w:hint="eastAsia"/>
          <w:bCs/>
          <w:color w:val="000000"/>
          <w:kern w:val="0"/>
          <w:sz w:val="32"/>
          <w:szCs w:val="32"/>
        </w:rPr>
        <w:t>级（重大）口岸突发公共卫生事件</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口岸突发公共卫生事件危害波及多个省（自治区、直辖市），口岸应对措施涉及多个直属海关，需要加强相关直属海关间联防联控的。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w:t>
      </w:r>
      <w:r w:rsidRPr="00F96AE7">
        <w:rPr>
          <w:rFonts w:ascii="方正仿宋_GBK" w:eastAsia="方正仿宋_GBK" w:hAnsi="Calibri" w:cs="Times New Roman" w:hint="eastAsia"/>
          <w:bCs/>
          <w:color w:val="000000"/>
          <w:kern w:val="0"/>
          <w:sz w:val="32"/>
          <w:szCs w:val="32"/>
        </w:rPr>
        <w:t>Ⅲ</w:t>
      </w:r>
      <w:r w:rsidRPr="00F96AE7">
        <w:rPr>
          <w:rFonts w:ascii="Times New Roman" w:eastAsia="方正仿宋_GBK" w:hAnsi="Times New Roman" w:cs="Times New Roman" w:hint="eastAsia"/>
          <w:bCs/>
          <w:color w:val="000000"/>
          <w:kern w:val="0"/>
          <w:sz w:val="32"/>
          <w:szCs w:val="32"/>
        </w:rPr>
        <w:t>级（较大）口岸突发公共卫生事件</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口岸突发公共卫生事件危害局限于一个省（自治区、直辖市），但波及多个地级行政区域；或虽仅波及一个地级行政区域，但口岸应对措施涉及单个直属海关下属多个隶属海关，需要加强直属海关内部各隶属海关间联防联控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4</w:t>
      </w:r>
      <w:r w:rsidRPr="00F96AE7">
        <w:rPr>
          <w:rFonts w:ascii="Times New Roman" w:eastAsia="方正仿宋_GBK" w:hAnsi="Times New Roman" w:cs="Times New Roman" w:hint="eastAsia"/>
          <w:bCs/>
          <w:color w:val="000000"/>
          <w:kern w:val="0"/>
          <w:sz w:val="32"/>
          <w:szCs w:val="32"/>
        </w:rPr>
        <w:t>）</w:t>
      </w:r>
      <w:r w:rsidRPr="00F96AE7">
        <w:rPr>
          <w:rFonts w:ascii="方正仿宋_GBK" w:eastAsia="方正仿宋_GBK" w:hAnsi="Calibri" w:cs="Times New Roman" w:hint="eastAsia"/>
          <w:bCs/>
          <w:color w:val="000000"/>
          <w:kern w:val="0"/>
          <w:sz w:val="32"/>
          <w:szCs w:val="32"/>
        </w:rPr>
        <w:t>Ⅳ</w:t>
      </w:r>
      <w:r w:rsidRPr="00F96AE7">
        <w:rPr>
          <w:rFonts w:ascii="Times New Roman" w:eastAsia="方正仿宋_GBK" w:hAnsi="Times New Roman" w:cs="Times New Roman" w:hint="eastAsia"/>
          <w:bCs/>
          <w:color w:val="000000"/>
          <w:kern w:val="0"/>
          <w:sz w:val="32"/>
          <w:szCs w:val="32"/>
        </w:rPr>
        <w:t>级（一般）口岸突发公共卫生事件</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口岸突发公共卫生事件危害局限于一个省（自治区、直辖市）内的一个地级行政区域，口岸应对措施仅涉及单个隶属海关的。</w:t>
      </w:r>
    </w:p>
    <w:p w:rsidR="00F96AE7" w:rsidRPr="00F96AE7" w:rsidRDefault="00F96AE7" w:rsidP="00F96AE7">
      <w:pPr>
        <w:spacing w:line="560" w:lineRule="exact"/>
        <w:ind w:firstLineChars="200" w:firstLine="643"/>
        <w:rPr>
          <w:rFonts w:ascii="Times New Roman" w:eastAsia="方正楷体_GBK" w:hAnsi="Times New Roman" w:cs="Times New Roman"/>
          <w:b/>
          <w:sz w:val="32"/>
          <w:szCs w:val="32"/>
        </w:rPr>
      </w:pPr>
      <w:r w:rsidRPr="00F96AE7">
        <w:rPr>
          <w:rFonts w:ascii="Times New Roman" w:eastAsia="方正楷体_GBK" w:hAnsi="Times New Roman" w:cs="Times New Roman"/>
          <w:b/>
          <w:sz w:val="32"/>
          <w:szCs w:val="32"/>
        </w:rPr>
        <w:t xml:space="preserve">1.5 </w:t>
      </w:r>
      <w:r w:rsidRPr="00F96AE7">
        <w:rPr>
          <w:rFonts w:ascii="Times New Roman" w:eastAsia="方正楷体_GBK" w:hAnsi="Times New Roman" w:cs="Times New Roman" w:hint="eastAsia"/>
          <w:b/>
          <w:sz w:val="32"/>
          <w:szCs w:val="32"/>
        </w:rPr>
        <w:t>工作原则</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人民至上，生命至上；统一领导，联防联控；预防为主，常备不懈；分级分类，精准施策；依法科学，有序应对。</w:t>
      </w:r>
    </w:p>
    <w:p w:rsidR="00F96AE7" w:rsidRPr="00F96AE7" w:rsidRDefault="00F96AE7" w:rsidP="00F96AE7">
      <w:pPr>
        <w:spacing w:line="560" w:lineRule="exact"/>
        <w:ind w:firstLineChars="200" w:firstLine="643"/>
        <w:rPr>
          <w:rFonts w:ascii="Times New Roman" w:eastAsia="方正黑体_GBK" w:hAnsi="Times New Roman" w:cs="Times New Roman" w:hint="eastAsia"/>
          <w:bCs/>
          <w:color w:val="000000"/>
          <w:kern w:val="0"/>
          <w:sz w:val="32"/>
          <w:szCs w:val="32"/>
        </w:rPr>
      </w:pPr>
      <w:bookmarkStart w:id="12" w:name="_Toc478465015"/>
      <w:bookmarkStart w:id="13" w:name="_Toc78251356"/>
      <w:bookmarkStart w:id="14" w:name="_Toc47634524"/>
      <w:bookmarkStart w:id="15" w:name="_Toc47634498"/>
      <w:bookmarkStart w:id="16" w:name="_Toc99712766"/>
      <w:bookmarkStart w:id="17" w:name="_Toc99712747"/>
      <w:bookmarkStart w:id="18" w:name="_Toc99712722"/>
      <w:bookmarkStart w:id="19" w:name="_Toc29516141"/>
      <w:bookmarkStart w:id="20" w:name="_Toc25096743"/>
      <w:r w:rsidRPr="00F96AE7">
        <w:rPr>
          <w:rFonts w:ascii="Times New Roman" w:eastAsia="方正黑体_GBK" w:hAnsi="Times New Roman" w:cs="Times New Roman"/>
          <w:b/>
          <w:bCs/>
          <w:sz w:val="32"/>
          <w:szCs w:val="32"/>
        </w:rPr>
        <w:t xml:space="preserve">2 </w:t>
      </w:r>
      <w:r w:rsidRPr="00F96AE7">
        <w:rPr>
          <w:rFonts w:ascii="Times New Roman" w:eastAsia="方正黑体_GBK" w:hAnsi="Times New Roman" w:cs="Times New Roman" w:hint="eastAsia"/>
          <w:bCs/>
          <w:color w:val="000000"/>
          <w:kern w:val="0"/>
          <w:sz w:val="32"/>
          <w:szCs w:val="32"/>
        </w:rPr>
        <w:t>应急</w:t>
      </w:r>
      <w:bookmarkEnd w:id="12"/>
      <w:r w:rsidRPr="00F96AE7">
        <w:rPr>
          <w:rFonts w:ascii="Times New Roman" w:eastAsia="方正黑体_GBK" w:hAnsi="Times New Roman" w:cs="Times New Roman" w:hint="eastAsia"/>
          <w:bCs/>
          <w:color w:val="000000"/>
          <w:kern w:val="0"/>
          <w:sz w:val="32"/>
          <w:szCs w:val="32"/>
        </w:rPr>
        <w:t>指挥体系</w:t>
      </w:r>
      <w:bookmarkEnd w:id="13"/>
      <w:bookmarkEnd w:id="14"/>
      <w:bookmarkEnd w:id="15"/>
      <w:bookmarkEnd w:id="16"/>
      <w:bookmarkEnd w:id="17"/>
      <w:bookmarkEnd w:id="18"/>
      <w:bookmarkEnd w:id="19"/>
      <w:bookmarkEnd w:id="20"/>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bookmarkStart w:id="21" w:name="_Toc99712767"/>
      <w:bookmarkStart w:id="22" w:name="_Toc99712748"/>
      <w:bookmarkStart w:id="23" w:name="_Toc99712723"/>
      <w:bookmarkStart w:id="24" w:name="_Toc29516142"/>
      <w:bookmarkStart w:id="25" w:name="_Toc43648585"/>
      <w:r w:rsidRPr="00F96AE7">
        <w:rPr>
          <w:rFonts w:ascii="Times New Roman" w:eastAsia="方正楷体_GBK" w:hAnsi="Times New Roman" w:cs="Times New Roman" w:hint="eastAsia"/>
          <w:b/>
          <w:bCs/>
          <w:color w:val="000000"/>
          <w:kern w:val="0"/>
          <w:sz w:val="32"/>
          <w:szCs w:val="32"/>
        </w:rPr>
        <w:lastRenderedPageBreak/>
        <w:t>2.1</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应急指挥</w:t>
      </w:r>
      <w:bookmarkEnd w:id="21"/>
      <w:bookmarkEnd w:id="22"/>
      <w:bookmarkEnd w:id="23"/>
      <w:bookmarkEnd w:id="24"/>
      <w:bookmarkEnd w:id="25"/>
      <w:r w:rsidRPr="00F96AE7">
        <w:rPr>
          <w:rFonts w:ascii="Times New Roman" w:eastAsia="方正楷体_GBK" w:hAnsi="Times New Roman" w:cs="Times New Roman" w:hint="eastAsia"/>
          <w:b/>
          <w:bCs/>
          <w:color w:val="000000"/>
          <w:kern w:val="0"/>
          <w:sz w:val="32"/>
          <w:szCs w:val="32"/>
        </w:rPr>
        <w:t>机构</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2.1.1 </w:t>
      </w:r>
      <w:r w:rsidRPr="00F96AE7">
        <w:rPr>
          <w:rFonts w:ascii="Times New Roman" w:eastAsia="方正仿宋_GBK" w:hAnsi="Times New Roman" w:cs="Times New Roman" w:hint="eastAsia"/>
          <w:b/>
          <w:bCs/>
          <w:color w:val="000000"/>
          <w:kern w:val="0"/>
          <w:sz w:val="32"/>
          <w:szCs w:val="32"/>
        </w:rPr>
        <w:t>应急指挥部</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根据总署建立</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级应急指挥体系要求，我关成立口岸突发公共卫生事件应急指挥部（以下简称“拱北海关应急指挥部”），负责应急管理和突发事件应急决策指挥。指挥长由分管卫生检疫工作的副关长或其指定人员担任；副指挥长由卫检处主要负责人或其指定人员担任；成员由各有关部门和单位主要负责人担任。</w:t>
      </w:r>
      <w:proofErr w:type="gramStart"/>
      <w:r w:rsidRPr="00F96AE7">
        <w:rPr>
          <w:rFonts w:ascii="Times New Roman" w:eastAsia="方正仿宋_GBK" w:hAnsi="Times New Roman" w:cs="Times New Roman" w:hint="eastAsia"/>
          <w:bCs/>
          <w:color w:val="000000"/>
          <w:kern w:val="0"/>
          <w:sz w:val="32"/>
          <w:szCs w:val="32"/>
        </w:rPr>
        <w:t>视口岸</w:t>
      </w:r>
      <w:proofErr w:type="gramEnd"/>
      <w:r w:rsidRPr="00F96AE7">
        <w:rPr>
          <w:rFonts w:ascii="Times New Roman" w:eastAsia="方正仿宋_GBK" w:hAnsi="Times New Roman" w:cs="Times New Roman" w:hint="eastAsia"/>
          <w:bCs/>
          <w:color w:val="000000"/>
          <w:kern w:val="0"/>
          <w:sz w:val="32"/>
          <w:szCs w:val="32"/>
        </w:rPr>
        <w:t>突发公共卫生事件的类型、严重程度和影响范围适当调整或增补成员部门和单位。</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2.1.2 </w:t>
      </w:r>
      <w:r w:rsidRPr="00F96AE7">
        <w:rPr>
          <w:rFonts w:ascii="Times New Roman" w:eastAsia="方正仿宋_GBK" w:hAnsi="Times New Roman" w:cs="Times New Roman"/>
          <w:b/>
          <w:bCs/>
          <w:color w:val="000000"/>
          <w:kern w:val="0"/>
          <w:sz w:val="32"/>
          <w:szCs w:val="32"/>
        </w:rPr>
        <w:t>拱北海关</w:t>
      </w:r>
      <w:r w:rsidRPr="00F96AE7">
        <w:rPr>
          <w:rFonts w:ascii="Times New Roman" w:eastAsia="方正仿宋_GBK" w:hAnsi="Times New Roman" w:cs="Times New Roman" w:hint="eastAsia"/>
          <w:b/>
          <w:bCs/>
          <w:color w:val="000000"/>
          <w:kern w:val="0"/>
          <w:sz w:val="32"/>
          <w:szCs w:val="32"/>
        </w:rPr>
        <w:t>应急指挥部办公室</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拱北海关</w:t>
      </w:r>
      <w:r w:rsidRPr="00F96AE7">
        <w:rPr>
          <w:rFonts w:ascii="Times New Roman" w:eastAsia="方正仿宋_GBK" w:hAnsi="Times New Roman" w:cs="Times New Roman" w:hint="eastAsia"/>
          <w:bCs/>
          <w:color w:val="000000"/>
          <w:kern w:val="0"/>
          <w:sz w:val="32"/>
          <w:szCs w:val="32"/>
        </w:rPr>
        <w:t>应急指挥部下设办公室，办公室设在卫检处，主任由卫检处主要负责人或其指定人员兼任。承担</w:t>
      </w:r>
      <w:r w:rsidRPr="00F96AE7">
        <w:rPr>
          <w:rFonts w:ascii="Times New Roman" w:eastAsia="方正仿宋_GBK" w:hAnsi="Times New Roman" w:cs="Times New Roman"/>
          <w:bCs/>
          <w:color w:val="000000"/>
          <w:kern w:val="0"/>
          <w:sz w:val="32"/>
          <w:szCs w:val="32"/>
        </w:rPr>
        <w:t>拱北海关</w:t>
      </w:r>
      <w:r w:rsidRPr="00F96AE7">
        <w:rPr>
          <w:rFonts w:ascii="Times New Roman" w:eastAsia="方正仿宋_GBK" w:hAnsi="Times New Roman" w:cs="Times New Roman" w:hint="eastAsia"/>
          <w:bCs/>
          <w:color w:val="000000"/>
          <w:kern w:val="0"/>
          <w:sz w:val="32"/>
          <w:szCs w:val="32"/>
        </w:rPr>
        <w:t>应急指挥部的日常工作，履行应急值守、综合协调、信息汇总、督促检查等工作职能。</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各相关隶属海关应参照上述安排成立本单位应急指挥架构。</w:t>
      </w:r>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2.2</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应急工作组</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2.2.1 </w:t>
      </w:r>
      <w:r w:rsidRPr="00F96AE7">
        <w:rPr>
          <w:rFonts w:ascii="Times New Roman" w:eastAsia="方正仿宋_GBK" w:hAnsi="Times New Roman" w:cs="Times New Roman" w:hint="eastAsia"/>
          <w:b/>
          <w:bCs/>
          <w:color w:val="000000"/>
          <w:kern w:val="0"/>
          <w:sz w:val="32"/>
          <w:szCs w:val="32"/>
        </w:rPr>
        <w:t>综合协调组</w:t>
      </w:r>
    </w:p>
    <w:p w:rsidR="00F96AE7" w:rsidRPr="00F96AE7" w:rsidRDefault="00F96AE7" w:rsidP="00F96AE7">
      <w:pPr>
        <w:spacing w:line="560" w:lineRule="exact"/>
        <w:ind w:firstLineChars="200" w:firstLine="640"/>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hint="eastAsia"/>
          <w:bCs/>
          <w:color w:val="000000"/>
          <w:kern w:val="0"/>
          <w:sz w:val="32"/>
          <w:szCs w:val="32"/>
        </w:rPr>
        <w:t>负责根据总署相关规定，开展口岸突发公共卫生事件应急处置期间的新闻宣传和舆情监控，发布相关公告和风险预警，向海关总署和相关部门报告和通报相关信息；负责应急处置工作的政策和法律支持；负责有关涉外事务的联系协调；负责提供应急处置工作业务协调和规范标准支持；负责应急处置工作人员的培训</w:t>
      </w:r>
      <w:r w:rsidRPr="00F96AE7">
        <w:rPr>
          <w:rFonts w:ascii="Times New Roman" w:eastAsia="方正仿宋_GBK" w:hAnsi="Times New Roman" w:cs="Times New Roman" w:hint="eastAsia"/>
          <w:bCs/>
          <w:color w:val="000000"/>
          <w:kern w:val="0"/>
          <w:sz w:val="32"/>
          <w:szCs w:val="32"/>
        </w:rPr>
        <w:lastRenderedPageBreak/>
        <w:t>和调配支持；负责组织协调应急处置专家组工作；负责对应急处置情况进行综合评估，组织应急处置工作总结、通报。</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2.2.2 </w:t>
      </w:r>
      <w:r w:rsidRPr="00F96AE7">
        <w:rPr>
          <w:rFonts w:ascii="Times New Roman" w:eastAsia="方正仿宋_GBK" w:hAnsi="Times New Roman" w:cs="Times New Roman" w:hint="eastAsia"/>
          <w:b/>
          <w:bCs/>
          <w:color w:val="000000"/>
          <w:kern w:val="0"/>
          <w:sz w:val="32"/>
          <w:szCs w:val="32"/>
        </w:rPr>
        <w:t>监测评估组</w:t>
      </w:r>
    </w:p>
    <w:p w:rsidR="00F96AE7" w:rsidRPr="00F96AE7" w:rsidRDefault="00F96AE7" w:rsidP="00F96AE7">
      <w:pPr>
        <w:spacing w:line="560" w:lineRule="exact"/>
        <w:ind w:firstLineChars="200" w:firstLine="640"/>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hint="eastAsia"/>
          <w:bCs/>
          <w:color w:val="000000"/>
          <w:kern w:val="0"/>
          <w:sz w:val="32"/>
          <w:szCs w:val="32"/>
        </w:rPr>
        <w:t>负责收集、汇总、上报与口岸突发公共卫生事件发生与处置相关信息；负责建立风险监测与评估工作机制和专家队伍；负责收集与口岸突发公共卫生事件风险相关信息，开展风险监测与风险评估，提出风险预警意见建议。</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2.2.3 </w:t>
      </w:r>
      <w:r w:rsidRPr="00F96AE7">
        <w:rPr>
          <w:rFonts w:ascii="Times New Roman" w:eastAsia="方正仿宋_GBK" w:hAnsi="Times New Roman" w:cs="Times New Roman" w:hint="eastAsia"/>
          <w:b/>
          <w:bCs/>
          <w:color w:val="000000"/>
          <w:kern w:val="0"/>
          <w:sz w:val="32"/>
          <w:szCs w:val="32"/>
        </w:rPr>
        <w:t>现场处置组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负责组织、实施、协调关区口岸突发公共卫生事件应急处置工作；负责根据业务职能部门提出的疫情防控需求，统筹加载布控规则、下达风险作业指令；对各业务现场指令执行和反馈开展监督；负责人兽共患病、进出口食品等造成的口岸突发公共卫生事件协调处置。</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2.2.4 </w:t>
      </w:r>
      <w:r w:rsidRPr="00F96AE7">
        <w:rPr>
          <w:rFonts w:ascii="Times New Roman" w:eastAsia="方正仿宋_GBK" w:hAnsi="Times New Roman" w:cs="Times New Roman" w:hint="eastAsia"/>
          <w:b/>
          <w:bCs/>
          <w:color w:val="000000"/>
          <w:kern w:val="0"/>
          <w:sz w:val="32"/>
          <w:szCs w:val="32"/>
        </w:rPr>
        <w:t>科技支撑组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负责口岸突发公共卫生事件应急处置科技装备、实验室检测、信息网络等技术支撑保障；负责人兽共患病、进出口食品等造成的口岸突发公共卫生事件技术保障。</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2.2.5 </w:t>
      </w:r>
      <w:r w:rsidRPr="00F96AE7">
        <w:rPr>
          <w:rFonts w:ascii="Times New Roman" w:eastAsia="方正仿宋_GBK" w:hAnsi="Times New Roman" w:cs="Times New Roman" w:hint="eastAsia"/>
          <w:b/>
          <w:bCs/>
          <w:color w:val="000000"/>
          <w:kern w:val="0"/>
          <w:sz w:val="32"/>
          <w:szCs w:val="32"/>
        </w:rPr>
        <w:t>后勤保障组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负责应急资金管理保障和应急物资采购、调配；负责口岸突发公共卫生事件应急处置交通和后勤保障。</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各相关隶属海关参照完善应急组织体系。</w:t>
      </w:r>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2.3</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常态化应急管理</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卫检处应组织做好我关常态化应急管理</w:t>
      </w:r>
      <w:r w:rsidRPr="00F96AE7">
        <w:rPr>
          <w:rFonts w:ascii="Times New Roman" w:eastAsia="方正仿宋_GBK" w:hAnsi="Times New Roman" w:cs="Times New Roman"/>
          <w:bCs/>
          <w:color w:val="000000"/>
          <w:kern w:val="0"/>
          <w:sz w:val="32"/>
          <w:szCs w:val="32"/>
        </w:rPr>
        <w:t>相关</w:t>
      </w:r>
      <w:r w:rsidRPr="00F96AE7">
        <w:rPr>
          <w:rFonts w:ascii="Times New Roman" w:eastAsia="方正仿宋_GBK" w:hAnsi="Times New Roman" w:cs="Times New Roman" w:hint="eastAsia"/>
          <w:bCs/>
          <w:color w:val="000000"/>
          <w:kern w:val="0"/>
          <w:sz w:val="32"/>
          <w:szCs w:val="32"/>
        </w:rPr>
        <w:t>工作：</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）持续收集全球相关传染病疫情信息，开展传染病疫情风险分析评估，提出风险预警建议；</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）接受口岸范围内与口岸突发公共卫生事件相关的举报、投诉和报告，判断事件性质，提出处置初步意见；</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）负责制定和完善口岸应对突发公共卫生事件处置预案，协调制定应急处置工作技术方案，组织开展常态</w:t>
      </w:r>
      <w:proofErr w:type="gramStart"/>
      <w:r w:rsidRPr="00F96AE7">
        <w:rPr>
          <w:rFonts w:ascii="Times New Roman" w:eastAsia="方正仿宋_GBK" w:hAnsi="Times New Roman" w:cs="Times New Roman" w:hint="eastAsia"/>
          <w:bCs/>
          <w:color w:val="000000"/>
          <w:kern w:val="0"/>
          <w:sz w:val="32"/>
          <w:szCs w:val="32"/>
        </w:rPr>
        <w:t>化培训</w:t>
      </w:r>
      <w:proofErr w:type="gramEnd"/>
      <w:r w:rsidRPr="00F96AE7">
        <w:rPr>
          <w:rFonts w:ascii="Times New Roman" w:eastAsia="方正仿宋_GBK" w:hAnsi="Times New Roman" w:cs="Times New Roman" w:hint="eastAsia"/>
          <w:bCs/>
          <w:color w:val="000000"/>
          <w:kern w:val="0"/>
          <w:sz w:val="32"/>
          <w:szCs w:val="32"/>
        </w:rPr>
        <w:t>演练；</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4</w:t>
      </w:r>
      <w:r w:rsidRPr="00F96AE7">
        <w:rPr>
          <w:rFonts w:ascii="Times New Roman" w:eastAsia="方正仿宋_GBK" w:hAnsi="Times New Roman" w:cs="Times New Roman" w:hint="eastAsia"/>
          <w:bCs/>
          <w:color w:val="000000"/>
          <w:kern w:val="0"/>
          <w:sz w:val="32"/>
          <w:szCs w:val="32"/>
        </w:rPr>
        <w:t>）建立口岸突发公共卫生事件风险监测与评估工作机制和专家队伍，按照总署相关工作规范开展工作；</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5</w:t>
      </w:r>
      <w:r w:rsidRPr="00F96AE7">
        <w:rPr>
          <w:rFonts w:ascii="Times New Roman" w:eastAsia="方正仿宋_GBK" w:hAnsi="Times New Roman" w:cs="Times New Roman" w:hint="eastAsia"/>
          <w:bCs/>
          <w:color w:val="000000"/>
          <w:kern w:val="0"/>
          <w:sz w:val="32"/>
          <w:szCs w:val="32"/>
        </w:rPr>
        <w:t>）组织实施</w:t>
      </w:r>
      <w:r w:rsidRPr="00F96AE7">
        <w:rPr>
          <w:rFonts w:ascii="方正仿宋_GBK" w:eastAsia="方正仿宋_GBK" w:hAnsi="Calibri" w:cs="Times New Roman" w:hint="eastAsia"/>
          <w:bCs/>
          <w:color w:val="000000"/>
          <w:kern w:val="0"/>
          <w:sz w:val="32"/>
          <w:szCs w:val="32"/>
        </w:rPr>
        <w:t>Ⅰ</w:t>
      </w:r>
      <w:r w:rsidRPr="00F96AE7">
        <w:rPr>
          <w:rFonts w:ascii="Times New Roman" w:eastAsia="方正仿宋_GBK" w:hAnsi="Times New Roman" w:cs="Times New Roman" w:hint="eastAsia"/>
          <w:bCs/>
          <w:color w:val="000000"/>
          <w:kern w:val="0"/>
          <w:sz w:val="32"/>
          <w:szCs w:val="32"/>
        </w:rPr>
        <w:t>级、</w:t>
      </w:r>
      <w:r w:rsidRPr="00F96AE7">
        <w:rPr>
          <w:rFonts w:ascii="方正仿宋_GBK" w:eastAsia="方正仿宋_GBK" w:hAnsi="Calibri" w:cs="Times New Roman" w:hint="eastAsia"/>
          <w:bCs/>
          <w:color w:val="000000"/>
          <w:kern w:val="0"/>
          <w:sz w:val="32"/>
          <w:szCs w:val="32"/>
        </w:rPr>
        <w:t>Ⅱ</w:t>
      </w:r>
      <w:r w:rsidRPr="00F96AE7">
        <w:rPr>
          <w:rFonts w:ascii="Times New Roman" w:eastAsia="方正仿宋_GBK" w:hAnsi="Times New Roman" w:cs="Times New Roman" w:hint="eastAsia"/>
          <w:bCs/>
          <w:color w:val="000000"/>
          <w:kern w:val="0"/>
          <w:sz w:val="32"/>
          <w:szCs w:val="32"/>
        </w:rPr>
        <w:t>级口岸突发公共卫生事件预警响应措施，确定</w:t>
      </w:r>
      <w:r w:rsidRPr="00F96AE7">
        <w:rPr>
          <w:rFonts w:ascii="方正仿宋_GBK" w:eastAsia="方正仿宋_GBK" w:hAnsi="Calibri" w:cs="Times New Roman" w:hint="eastAsia"/>
          <w:bCs/>
          <w:color w:val="000000"/>
          <w:kern w:val="0"/>
          <w:sz w:val="32"/>
          <w:szCs w:val="32"/>
        </w:rPr>
        <w:t>Ⅲ</w:t>
      </w:r>
      <w:r w:rsidRPr="00F96AE7">
        <w:rPr>
          <w:rFonts w:ascii="Times New Roman" w:eastAsia="方正仿宋_GBK" w:hAnsi="Times New Roman" w:cs="Times New Roman" w:hint="eastAsia"/>
          <w:bCs/>
          <w:color w:val="000000"/>
          <w:kern w:val="0"/>
          <w:sz w:val="32"/>
          <w:szCs w:val="32"/>
        </w:rPr>
        <w:t>级、</w:t>
      </w:r>
      <w:r w:rsidRPr="00F96AE7">
        <w:rPr>
          <w:rFonts w:ascii="方正仿宋_GBK" w:eastAsia="方正仿宋_GBK" w:hAnsi="Calibri" w:cs="Times New Roman" w:hint="eastAsia"/>
          <w:bCs/>
          <w:color w:val="000000"/>
          <w:kern w:val="0"/>
          <w:sz w:val="32"/>
          <w:szCs w:val="32"/>
        </w:rPr>
        <w:t>Ⅳ</w:t>
      </w:r>
      <w:r w:rsidRPr="00F96AE7">
        <w:rPr>
          <w:rFonts w:ascii="Times New Roman" w:eastAsia="方正仿宋_GBK" w:hAnsi="Times New Roman" w:cs="Times New Roman" w:hint="eastAsia"/>
          <w:bCs/>
          <w:color w:val="000000"/>
          <w:kern w:val="0"/>
          <w:sz w:val="32"/>
          <w:szCs w:val="32"/>
        </w:rPr>
        <w:t>级口岸突发公共卫生事件风险预警级别并组织实施预警响应措施；</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6</w:t>
      </w:r>
      <w:r w:rsidRPr="00F96AE7">
        <w:rPr>
          <w:rFonts w:ascii="Times New Roman" w:eastAsia="方正仿宋_GBK" w:hAnsi="Times New Roman" w:cs="Times New Roman" w:hint="eastAsia"/>
          <w:bCs/>
          <w:color w:val="000000"/>
          <w:kern w:val="0"/>
          <w:sz w:val="32"/>
          <w:szCs w:val="32"/>
        </w:rPr>
        <w:t>）在应急响应启动后，收集、汇总、上报与突发事件发生与处置相关信息，组织专家开展应急处置综合评估。</w:t>
      </w:r>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2.4</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应急联动机制</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拱北</w:t>
      </w:r>
      <w:r w:rsidRPr="00F96AE7">
        <w:rPr>
          <w:rFonts w:ascii="Times New Roman" w:eastAsia="方正仿宋_GBK" w:hAnsi="Times New Roman" w:cs="Times New Roman" w:hint="eastAsia"/>
          <w:bCs/>
          <w:color w:val="000000"/>
          <w:kern w:val="0"/>
          <w:sz w:val="32"/>
          <w:szCs w:val="32"/>
        </w:rPr>
        <w:t>海关、各相关隶属海关与</w:t>
      </w:r>
      <w:r w:rsidRPr="00F96AE7">
        <w:rPr>
          <w:rFonts w:ascii="Times New Roman" w:eastAsia="方正仿宋_GBK" w:hAnsi="Times New Roman" w:cs="Times New Roman"/>
          <w:bCs/>
          <w:color w:val="000000"/>
          <w:kern w:val="0"/>
          <w:sz w:val="32"/>
          <w:szCs w:val="32"/>
        </w:rPr>
        <w:t>属地</w:t>
      </w:r>
      <w:r w:rsidRPr="00F96AE7">
        <w:rPr>
          <w:rFonts w:ascii="Times New Roman" w:eastAsia="方正仿宋_GBK" w:hAnsi="Times New Roman" w:cs="Times New Roman" w:hint="eastAsia"/>
          <w:bCs/>
          <w:color w:val="000000"/>
          <w:kern w:val="0"/>
          <w:sz w:val="32"/>
          <w:szCs w:val="32"/>
        </w:rPr>
        <w:t>卫生健康、疾病预防、公安、商务、旅游、外事、交通运输等部门建立联络协调机制。启动本预案时，由</w:t>
      </w:r>
      <w:r w:rsidRPr="00F96AE7">
        <w:rPr>
          <w:rFonts w:ascii="Times New Roman" w:eastAsia="方正仿宋_GBK" w:hAnsi="Times New Roman" w:cs="Times New Roman"/>
          <w:bCs/>
          <w:color w:val="000000"/>
          <w:kern w:val="0"/>
          <w:sz w:val="32"/>
          <w:szCs w:val="32"/>
        </w:rPr>
        <w:t>拱北海关</w:t>
      </w:r>
      <w:r w:rsidRPr="00F96AE7">
        <w:rPr>
          <w:rFonts w:ascii="Times New Roman" w:eastAsia="方正仿宋_GBK" w:hAnsi="Times New Roman" w:cs="Times New Roman" w:hint="eastAsia"/>
          <w:bCs/>
          <w:color w:val="000000"/>
          <w:kern w:val="0"/>
          <w:sz w:val="32"/>
          <w:szCs w:val="32"/>
        </w:rPr>
        <w:t>应急指挥部统一协调有关部门及相关人员，密切配合、共同实施应急处置行动，必要时报地方人民政府批准，由地方人民政府协调指挥有关部门配合行动。</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）协调卫生健康部门做好病例转运、密切接触者追踪、医疗卫生救援工作，必要时派出专家指导协助应急处置。</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）协调疾病预防控制部门做好监测预警、风险评估、流行病学调查、检验检测等相关应急处置工作。</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）协调民政、公安、移民等部门提供口岸突发公共卫生事件相关人员信息，做好事件调查及现场控制等工作。</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4</w:t>
      </w:r>
      <w:r w:rsidRPr="00F96AE7">
        <w:rPr>
          <w:rFonts w:ascii="Times New Roman" w:eastAsia="方正仿宋_GBK" w:hAnsi="Times New Roman" w:cs="Times New Roman" w:hint="eastAsia"/>
          <w:bCs/>
          <w:color w:val="000000"/>
          <w:kern w:val="0"/>
          <w:sz w:val="32"/>
          <w:szCs w:val="32"/>
        </w:rPr>
        <w:t>）协调交通运输、铁路、民航、邮政等部门，做好应急运输保障，并提供相关信息。</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5</w:t>
      </w:r>
      <w:r w:rsidRPr="00F96AE7">
        <w:rPr>
          <w:rFonts w:ascii="Times New Roman" w:eastAsia="方正仿宋_GBK" w:hAnsi="Times New Roman" w:cs="Times New Roman" w:hint="eastAsia"/>
          <w:bCs/>
          <w:color w:val="000000"/>
          <w:kern w:val="0"/>
          <w:sz w:val="32"/>
          <w:szCs w:val="32"/>
        </w:rPr>
        <w:t>）协调海事、公安等部门做好进出境人员、交通工具、集装箱、货物、行李、邮包、快件等检疫查验和通关放行。</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6</w:t>
      </w:r>
      <w:r w:rsidRPr="00F96AE7">
        <w:rPr>
          <w:rFonts w:ascii="Times New Roman" w:eastAsia="方正仿宋_GBK" w:hAnsi="Times New Roman" w:cs="Times New Roman" w:hint="eastAsia"/>
          <w:bCs/>
          <w:color w:val="000000"/>
          <w:kern w:val="0"/>
          <w:sz w:val="32"/>
          <w:szCs w:val="32"/>
        </w:rPr>
        <w:t>）协调外事部门做好突发事件</w:t>
      </w:r>
      <w:proofErr w:type="gramStart"/>
      <w:r w:rsidRPr="00F96AE7">
        <w:rPr>
          <w:rFonts w:ascii="Times New Roman" w:eastAsia="方正仿宋_GBK" w:hAnsi="Times New Roman" w:cs="Times New Roman" w:hint="eastAsia"/>
          <w:bCs/>
          <w:color w:val="000000"/>
          <w:kern w:val="0"/>
          <w:sz w:val="32"/>
          <w:szCs w:val="32"/>
        </w:rPr>
        <w:t>中外交</w:t>
      </w:r>
      <w:proofErr w:type="gramEnd"/>
      <w:r w:rsidRPr="00F96AE7">
        <w:rPr>
          <w:rFonts w:ascii="Times New Roman" w:eastAsia="方正仿宋_GBK" w:hAnsi="Times New Roman" w:cs="Times New Roman" w:hint="eastAsia"/>
          <w:bCs/>
          <w:color w:val="000000"/>
          <w:kern w:val="0"/>
          <w:sz w:val="32"/>
          <w:szCs w:val="32"/>
        </w:rPr>
        <w:t>事务的沟通。</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7</w:t>
      </w:r>
      <w:r w:rsidRPr="00F96AE7">
        <w:rPr>
          <w:rFonts w:ascii="Times New Roman" w:eastAsia="方正仿宋_GBK" w:hAnsi="Times New Roman" w:cs="Times New Roman" w:hint="eastAsia"/>
          <w:bCs/>
          <w:color w:val="000000"/>
          <w:kern w:val="0"/>
          <w:sz w:val="32"/>
          <w:szCs w:val="32"/>
        </w:rPr>
        <w:t>）协调商务部门做好涉外商务及劳务人员管理，并提供相关信息。</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8</w:t>
      </w:r>
      <w:r w:rsidRPr="00F96AE7">
        <w:rPr>
          <w:rFonts w:ascii="Times New Roman" w:eastAsia="方正仿宋_GBK" w:hAnsi="Times New Roman" w:cs="Times New Roman" w:hint="eastAsia"/>
          <w:bCs/>
          <w:color w:val="000000"/>
          <w:kern w:val="0"/>
          <w:sz w:val="32"/>
          <w:szCs w:val="32"/>
        </w:rPr>
        <w:t>）协调旅游部门做好涉外旅游人员管理，并提供相关信息。</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9</w:t>
      </w:r>
      <w:r w:rsidRPr="00F96AE7">
        <w:rPr>
          <w:rFonts w:ascii="Times New Roman" w:eastAsia="方正仿宋_GBK" w:hAnsi="Times New Roman" w:cs="Times New Roman" w:hint="eastAsia"/>
          <w:bCs/>
          <w:color w:val="000000"/>
          <w:kern w:val="0"/>
          <w:sz w:val="32"/>
          <w:szCs w:val="32"/>
        </w:rPr>
        <w:t>）协调其他部门根据职责，承担应急处置相关工作。</w:t>
      </w:r>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2.5</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专家组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拱北海关</w:t>
      </w:r>
      <w:r w:rsidRPr="00F96AE7">
        <w:rPr>
          <w:rFonts w:ascii="Times New Roman" w:eastAsia="方正仿宋_GBK" w:hAnsi="Times New Roman" w:cs="Times New Roman" w:hint="eastAsia"/>
          <w:bCs/>
          <w:color w:val="000000"/>
          <w:kern w:val="0"/>
          <w:sz w:val="32"/>
          <w:szCs w:val="32"/>
        </w:rPr>
        <w:t>应急指挥部办公室组建拱北海</w:t>
      </w:r>
      <w:proofErr w:type="gramStart"/>
      <w:r w:rsidRPr="00F96AE7">
        <w:rPr>
          <w:rFonts w:ascii="Times New Roman" w:eastAsia="方正仿宋_GBK" w:hAnsi="Times New Roman" w:cs="Times New Roman" w:hint="eastAsia"/>
          <w:bCs/>
          <w:color w:val="000000"/>
          <w:kern w:val="0"/>
          <w:sz w:val="32"/>
          <w:szCs w:val="32"/>
        </w:rPr>
        <w:t>关口岸</w:t>
      </w:r>
      <w:proofErr w:type="gramEnd"/>
      <w:r w:rsidRPr="00F96AE7">
        <w:rPr>
          <w:rFonts w:ascii="Times New Roman" w:eastAsia="方正仿宋_GBK" w:hAnsi="Times New Roman" w:cs="Times New Roman" w:hint="eastAsia"/>
          <w:bCs/>
          <w:color w:val="000000"/>
          <w:kern w:val="0"/>
          <w:sz w:val="32"/>
          <w:szCs w:val="32"/>
        </w:rPr>
        <w:t>突发公共卫生事件应急处置专家组，负责对口岸突发公共卫生事件处置预案、应急技术方案等规章制度制修订，以及应急处置工作的分析评估等提出咨询意见。</w:t>
      </w:r>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2.6</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专业技术机构</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保健中心、技术中心根据职责开展口岸突发公共卫生事件应急处置技术储备，建立相应检测技术方法，为口岸突发公共卫生</w:t>
      </w:r>
      <w:r w:rsidRPr="00F96AE7">
        <w:rPr>
          <w:rFonts w:ascii="Times New Roman" w:eastAsia="方正仿宋_GBK" w:hAnsi="Times New Roman" w:cs="Times New Roman" w:hint="eastAsia"/>
          <w:bCs/>
          <w:color w:val="000000"/>
          <w:kern w:val="0"/>
          <w:sz w:val="32"/>
          <w:szCs w:val="32"/>
        </w:rPr>
        <w:lastRenderedPageBreak/>
        <w:t>事件应急处置提供技术支持。</w:t>
      </w:r>
    </w:p>
    <w:p w:rsidR="00F96AE7" w:rsidRPr="00F96AE7" w:rsidRDefault="00F96AE7" w:rsidP="00F96AE7">
      <w:pPr>
        <w:spacing w:line="560" w:lineRule="exact"/>
        <w:ind w:firstLineChars="200" w:firstLine="643"/>
        <w:rPr>
          <w:rFonts w:ascii="Times New Roman" w:eastAsia="方正黑体_GBK" w:hAnsi="Times New Roman" w:cs="Times New Roman" w:hint="eastAsia"/>
          <w:bCs/>
          <w:color w:val="000000"/>
          <w:kern w:val="0"/>
          <w:sz w:val="32"/>
          <w:szCs w:val="32"/>
        </w:rPr>
      </w:pPr>
      <w:bookmarkStart w:id="26" w:name="_Toc99712772"/>
      <w:bookmarkStart w:id="27" w:name="_Toc99712728"/>
      <w:bookmarkStart w:id="28" w:name="_Toc29516147"/>
      <w:r w:rsidRPr="00F96AE7">
        <w:rPr>
          <w:rFonts w:ascii="Times New Roman" w:eastAsia="方正黑体_GBK" w:hAnsi="Times New Roman" w:cs="Times New Roman"/>
          <w:b/>
          <w:bCs/>
          <w:sz w:val="32"/>
          <w:szCs w:val="32"/>
        </w:rPr>
        <w:t xml:space="preserve">3 </w:t>
      </w:r>
      <w:r w:rsidRPr="00F96AE7">
        <w:rPr>
          <w:rFonts w:ascii="Times New Roman" w:eastAsia="方正黑体_GBK" w:hAnsi="Times New Roman" w:cs="Times New Roman" w:hint="eastAsia"/>
          <w:bCs/>
          <w:color w:val="000000"/>
          <w:kern w:val="0"/>
          <w:sz w:val="32"/>
          <w:szCs w:val="32"/>
        </w:rPr>
        <w:t>运行机制</w:t>
      </w:r>
      <w:bookmarkEnd w:id="26"/>
      <w:bookmarkEnd w:id="27"/>
      <w:bookmarkEnd w:id="28"/>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3.1</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风险防控</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坚持从源头上防范和化解重大口岸公共卫生安全风险。根据海关总署要求开展关区口岸公共卫生安全风险排查。拱北海关和各相关隶属海关应当建立</w:t>
      </w:r>
      <w:proofErr w:type="gramStart"/>
      <w:r w:rsidRPr="00F96AE7">
        <w:rPr>
          <w:rFonts w:ascii="Times New Roman" w:eastAsia="方正仿宋_GBK" w:hAnsi="Times New Roman" w:cs="Times New Roman" w:hint="eastAsia"/>
          <w:bCs/>
          <w:color w:val="000000"/>
          <w:kern w:val="0"/>
          <w:sz w:val="32"/>
          <w:szCs w:val="32"/>
        </w:rPr>
        <w:t>辖区口岸</w:t>
      </w:r>
      <w:proofErr w:type="gramEnd"/>
      <w:r w:rsidRPr="00F96AE7">
        <w:rPr>
          <w:rFonts w:ascii="Times New Roman" w:eastAsia="方正仿宋_GBK" w:hAnsi="Times New Roman" w:cs="Times New Roman" w:hint="eastAsia"/>
          <w:bCs/>
          <w:color w:val="000000"/>
          <w:kern w:val="0"/>
          <w:sz w:val="32"/>
          <w:szCs w:val="32"/>
        </w:rPr>
        <w:t>公共卫生安全隐患排查和预防控制体系，健全口岸公共卫生安全风险防范和化解机制，定期组织开展口岸公共卫生安全形势分析和风险</w:t>
      </w:r>
      <w:proofErr w:type="gramStart"/>
      <w:r w:rsidRPr="00F96AE7">
        <w:rPr>
          <w:rFonts w:ascii="Times New Roman" w:eastAsia="方正仿宋_GBK" w:hAnsi="Times New Roman" w:cs="Times New Roman" w:hint="eastAsia"/>
          <w:bCs/>
          <w:color w:val="000000"/>
          <w:kern w:val="0"/>
          <w:sz w:val="32"/>
          <w:szCs w:val="32"/>
        </w:rPr>
        <w:t>研</w:t>
      </w:r>
      <w:proofErr w:type="gramEnd"/>
      <w:r w:rsidRPr="00F96AE7">
        <w:rPr>
          <w:rFonts w:ascii="Times New Roman" w:eastAsia="方正仿宋_GBK" w:hAnsi="Times New Roman" w:cs="Times New Roman" w:hint="eastAsia"/>
          <w:bCs/>
          <w:color w:val="000000"/>
          <w:kern w:val="0"/>
          <w:sz w:val="32"/>
          <w:szCs w:val="32"/>
        </w:rPr>
        <w:t>判；通过地方人民政府掌握</w:t>
      </w:r>
      <w:proofErr w:type="gramStart"/>
      <w:r w:rsidRPr="00F96AE7">
        <w:rPr>
          <w:rFonts w:ascii="Times New Roman" w:eastAsia="方正仿宋_GBK" w:hAnsi="Times New Roman" w:cs="Times New Roman" w:hint="eastAsia"/>
          <w:bCs/>
          <w:color w:val="000000"/>
          <w:kern w:val="0"/>
          <w:sz w:val="32"/>
          <w:szCs w:val="32"/>
        </w:rPr>
        <w:t>辖区口岸</w:t>
      </w:r>
      <w:proofErr w:type="gramEnd"/>
      <w:r w:rsidRPr="00F96AE7">
        <w:rPr>
          <w:rFonts w:ascii="Times New Roman" w:eastAsia="方正仿宋_GBK" w:hAnsi="Times New Roman" w:cs="Times New Roman" w:hint="eastAsia"/>
          <w:bCs/>
          <w:color w:val="000000"/>
          <w:kern w:val="0"/>
          <w:sz w:val="32"/>
          <w:szCs w:val="32"/>
        </w:rPr>
        <w:t>所在地传染病疫情流行情况、人兽共患病情况、环境健康危害、食品安全隐患、菌（毒）种保藏情况以及化学品、生物安全风险因子等可能引发口岸突发公共卫生事件的风险源状况，结合职责做好风险源调查、摸排、登记和风险评估，进行定期检查和动态监控，提前做好防范。</w:t>
      </w:r>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3.2</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监测</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按照海关总署统一部署开展全球传染病疫情信息监测和口岸卫生检疫数据分析工作。拱北海关和各相关隶属海关按照海关总署的规定和要求，结合口岸实际，负责开展口岸突发公共卫生事件的日常监测工作。</w:t>
      </w:r>
    </w:p>
    <w:p w:rsidR="00F96AE7" w:rsidRPr="00F96AE7" w:rsidRDefault="00F96AE7" w:rsidP="00F96AE7">
      <w:pPr>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3.3</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预警</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海关总署对可以预警的口岸突发公共卫生事件，按照紧急程度、发展趋势和可能造成的危害程度进行预警，预警级别分为一级、二级、三级和四级，分别用红色、橙色、黄色和蓝色标示，</w:t>
      </w:r>
      <w:r w:rsidRPr="00F96AE7">
        <w:rPr>
          <w:rFonts w:ascii="Times New Roman" w:eastAsia="方正仿宋_GBK" w:hAnsi="Times New Roman" w:cs="Times New Roman" w:hint="eastAsia"/>
          <w:bCs/>
          <w:color w:val="000000"/>
          <w:kern w:val="0"/>
          <w:sz w:val="32"/>
          <w:szCs w:val="32"/>
        </w:rPr>
        <w:lastRenderedPageBreak/>
        <w:t>一级为最高级别。预警信息由海关总署统一发布，可以预警的口岸突发公共卫生事件即将发生或者发生可能性增大时，海关总署发布相应级别警报，决定并宣布有关口岸进入预警期。拱北海关和各相关隶属海关</w:t>
      </w:r>
      <w:r w:rsidRPr="00F96AE7">
        <w:rPr>
          <w:rFonts w:ascii="Times New Roman" w:eastAsia="方正仿宋_GBK" w:hAnsi="Times New Roman" w:cs="Times New Roman"/>
          <w:bCs/>
          <w:color w:val="000000"/>
          <w:kern w:val="0"/>
          <w:sz w:val="32"/>
          <w:szCs w:val="32"/>
        </w:rPr>
        <w:t>按照海关总署部署</w:t>
      </w:r>
      <w:r w:rsidRPr="00F96AE7">
        <w:rPr>
          <w:rFonts w:ascii="Times New Roman" w:eastAsia="方正仿宋_GBK" w:hAnsi="Times New Roman" w:cs="Times New Roman" w:hint="eastAsia"/>
          <w:bCs/>
          <w:color w:val="000000"/>
          <w:kern w:val="0"/>
          <w:sz w:val="32"/>
          <w:szCs w:val="32"/>
        </w:rPr>
        <w:t>建立预警系统、平台和智慧化预警多点触发机制。</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3.3.1 </w:t>
      </w:r>
      <w:r w:rsidRPr="00F96AE7">
        <w:rPr>
          <w:rFonts w:ascii="Times New Roman" w:eastAsia="方正仿宋_GBK" w:hAnsi="Times New Roman" w:cs="Times New Roman" w:hint="eastAsia"/>
          <w:b/>
          <w:bCs/>
          <w:color w:val="000000"/>
          <w:kern w:val="0"/>
          <w:sz w:val="32"/>
          <w:szCs w:val="32"/>
        </w:rPr>
        <w:t>预警响应措施</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）海关总署发布三级、四级警报，宣布进入预警期后，预警涉及我</w:t>
      </w:r>
      <w:proofErr w:type="gramStart"/>
      <w:r w:rsidRPr="00F96AE7">
        <w:rPr>
          <w:rFonts w:ascii="Times New Roman" w:eastAsia="方正仿宋_GBK" w:hAnsi="Times New Roman" w:cs="Times New Roman" w:hint="eastAsia"/>
          <w:bCs/>
          <w:color w:val="000000"/>
          <w:kern w:val="0"/>
          <w:sz w:val="32"/>
          <w:szCs w:val="32"/>
        </w:rPr>
        <w:t>关口岸</w:t>
      </w:r>
      <w:proofErr w:type="gramEnd"/>
      <w:r w:rsidRPr="00F96AE7">
        <w:rPr>
          <w:rFonts w:ascii="Times New Roman" w:eastAsia="方正仿宋_GBK" w:hAnsi="Times New Roman" w:cs="Times New Roman" w:hint="eastAsia"/>
          <w:bCs/>
          <w:color w:val="000000"/>
          <w:kern w:val="0"/>
          <w:sz w:val="32"/>
          <w:szCs w:val="32"/>
        </w:rPr>
        <w:t>时，相关单位部门应当根据可能发生的口岸突发公共卫生事件的性质、潜在的危害和影响范围，采取下列措施：</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①启动应急预案；</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②及时收集、报告有关信息，向社会公布反映口岸突发公共卫生事件信息的受理热线电话，加强对口岸突发公共卫生事件发生、发展情况的监测</w:t>
      </w:r>
      <w:proofErr w:type="gramStart"/>
      <w:r w:rsidRPr="00F96AE7">
        <w:rPr>
          <w:rFonts w:ascii="Times New Roman" w:eastAsia="方正仿宋_GBK" w:hAnsi="Times New Roman" w:cs="Times New Roman" w:hint="eastAsia"/>
          <w:bCs/>
          <w:color w:val="000000"/>
          <w:kern w:val="0"/>
          <w:sz w:val="32"/>
          <w:szCs w:val="32"/>
        </w:rPr>
        <w:t>研</w:t>
      </w:r>
      <w:proofErr w:type="gramEnd"/>
      <w:r w:rsidRPr="00F96AE7">
        <w:rPr>
          <w:rFonts w:ascii="Times New Roman" w:eastAsia="方正仿宋_GBK" w:hAnsi="Times New Roman" w:cs="Times New Roman" w:hint="eastAsia"/>
          <w:bCs/>
          <w:color w:val="000000"/>
          <w:kern w:val="0"/>
          <w:sz w:val="32"/>
          <w:szCs w:val="32"/>
        </w:rPr>
        <w:t>判、风险提示和预警工作；</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③进行应急动员和准备，随时对口岸突发公共卫生事件信息进行分析评估，预测发生口岸突发公共卫生事件可能性的大小、影响范围和程度以及级别；</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④定时向社会发布与公众有关的口岸突发公共卫生事件预测信息和分析评估结果，并对相关信息报道进行管理；</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⑤按照规定向社会发布可能受到口岸突发公共卫生事件危害的警告，宣传预防、减轻危害的知识，公布咨询方式；</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⑥定期对应急物资进行库存检查，必要时启动紧急采购，补充品种和数量。</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）海关总署发布一级、二级警报，宣布进入预警期后，预警涉及我</w:t>
      </w:r>
      <w:proofErr w:type="gramStart"/>
      <w:r w:rsidRPr="00F96AE7">
        <w:rPr>
          <w:rFonts w:ascii="Times New Roman" w:eastAsia="方正仿宋_GBK" w:hAnsi="Times New Roman" w:cs="Times New Roman" w:hint="eastAsia"/>
          <w:bCs/>
          <w:color w:val="000000"/>
          <w:kern w:val="0"/>
          <w:sz w:val="32"/>
          <w:szCs w:val="32"/>
        </w:rPr>
        <w:t>关口岸</w:t>
      </w:r>
      <w:proofErr w:type="gramEnd"/>
      <w:r w:rsidRPr="00F96AE7">
        <w:rPr>
          <w:rFonts w:ascii="Times New Roman" w:eastAsia="方正仿宋_GBK" w:hAnsi="Times New Roman" w:cs="Times New Roman" w:hint="eastAsia"/>
          <w:bCs/>
          <w:color w:val="000000"/>
          <w:kern w:val="0"/>
          <w:sz w:val="32"/>
          <w:szCs w:val="32"/>
        </w:rPr>
        <w:t>时，相关单位部门除采取前条规定的措施外，还应针对可能发生的口岸突发公共卫生事件的特点和可能造成的危害，采取下列一项或者多项措施：</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①应急指挥机构、应急队伍进入待命状态，并动员后备人员做好参加应急处置工作的准备；</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②调集应急处置所需物资、设备、工具、生活必需品，准备应急设施和封闭隔离等场所，联系应急避难、紧急医疗救治等场所；</w:t>
      </w:r>
    </w:p>
    <w:p w:rsidR="00F96AE7" w:rsidRPr="00F96AE7" w:rsidRDefault="00F96AE7" w:rsidP="00F96AE7">
      <w:pPr>
        <w:spacing w:line="560" w:lineRule="exact"/>
        <w:ind w:firstLineChars="200" w:firstLine="640"/>
        <w:rPr>
          <w:rFonts w:ascii="Times New Roman" w:eastAsia="方正仿宋_GBK" w:hAnsi="Times New Roman" w:cs="Times New Roman"/>
          <w:bCs/>
          <w:kern w:val="0"/>
          <w:sz w:val="32"/>
          <w:szCs w:val="32"/>
        </w:rPr>
      </w:pPr>
      <w:r w:rsidRPr="00F96AE7">
        <w:rPr>
          <w:rFonts w:ascii="Times New Roman" w:eastAsia="方正仿宋_GBK" w:hAnsi="Times New Roman" w:cs="Times New Roman" w:hint="eastAsia"/>
          <w:bCs/>
          <w:kern w:val="0"/>
          <w:sz w:val="32"/>
          <w:szCs w:val="32"/>
        </w:rPr>
        <w:t>③联系加强对口岸重点单位、重点部位和重要基础设施的安全保卫，维护社会治安秩序；</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kern w:val="0"/>
          <w:sz w:val="32"/>
          <w:szCs w:val="32"/>
        </w:rPr>
        <w:t>④联系采</w:t>
      </w:r>
      <w:r w:rsidRPr="00F96AE7">
        <w:rPr>
          <w:rFonts w:ascii="Times New Roman" w:eastAsia="方正仿宋_GBK" w:hAnsi="Times New Roman" w:cs="Times New Roman" w:hint="eastAsia"/>
          <w:bCs/>
          <w:color w:val="000000"/>
          <w:kern w:val="0"/>
          <w:sz w:val="32"/>
          <w:szCs w:val="32"/>
        </w:rPr>
        <w:t>取必要措施，确保口岸交通、通信、供水、排水、供电、供气、供热、广播电视等公共设施的安全和正常运行，确保生活必需物资供给；</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⑤及时向社会发布有关采取的特定措施，以及避免或者减轻危害的建议和劝告；</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⑥联系转移、疏散或者撤离易</w:t>
      </w:r>
      <w:proofErr w:type="gramStart"/>
      <w:r w:rsidRPr="00F96AE7">
        <w:rPr>
          <w:rFonts w:ascii="Times New Roman" w:eastAsia="方正仿宋_GBK" w:hAnsi="Times New Roman" w:cs="Times New Roman" w:hint="eastAsia"/>
          <w:bCs/>
          <w:color w:val="000000"/>
          <w:kern w:val="0"/>
          <w:sz w:val="32"/>
          <w:szCs w:val="32"/>
        </w:rPr>
        <w:t>受口岸</w:t>
      </w:r>
      <w:proofErr w:type="gramEnd"/>
      <w:r w:rsidRPr="00F96AE7">
        <w:rPr>
          <w:rFonts w:ascii="Times New Roman" w:eastAsia="方正仿宋_GBK" w:hAnsi="Times New Roman" w:cs="Times New Roman" w:hint="eastAsia"/>
          <w:bCs/>
          <w:color w:val="000000"/>
          <w:kern w:val="0"/>
          <w:sz w:val="32"/>
          <w:szCs w:val="32"/>
        </w:rPr>
        <w:t>突发公共卫生事件危害的人员并予以妥善安置，转移重要财产；</w:t>
      </w:r>
    </w:p>
    <w:p w:rsidR="00F96AE7" w:rsidRPr="00F96AE7" w:rsidRDefault="00F96AE7" w:rsidP="00F96AE7">
      <w:pPr>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⑦联系关闭或者限制使用易</w:t>
      </w:r>
      <w:proofErr w:type="gramStart"/>
      <w:r w:rsidRPr="00F96AE7">
        <w:rPr>
          <w:rFonts w:ascii="Times New Roman" w:eastAsia="方正仿宋_GBK" w:hAnsi="Times New Roman" w:cs="Times New Roman" w:hint="eastAsia"/>
          <w:bCs/>
          <w:color w:val="000000"/>
          <w:kern w:val="0"/>
          <w:sz w:val="32"/>
          <w:szCs w:val="32"/>
        </w:rPr>
        <w:t>受口岸</w:t>
      </w:r>
      <w:proofErr w:type="gramEnd"/>
      <w:r w:rsidRPr="00F96AE7">
        <w:rPr>
          <w:rFonts w:ascii="Times New Roman" w:eastAsia="方正仿宋_GBK" w:hAnsi="Times New Roman" w:cs="Times New Roman" w:hint="eastAsia"/>
          <w:bCs/>
          <w:color w:val="000000"/>
          <w:kern w:val="0"/>
          <w:sz w:val="32"/>
          <w:szCs w:val="32"/>
        </w:rPr>
        <w:t>突发公共卫生事件的场所，控制或者限制容易导致危害扩大的公共场所活动；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⑧</w:t>
      </w:r>
      <w:r w:rsidRPr="00F96AE7">
        <w:rPr>
          <w:rFonts w:ascii="Times New Roman" w:eastAsia="方正仿宋_GBK" w:hAnsi="Times New Roman" w:cs="Times New Roman"/>
          <w:bCs/>
          <w:color w:val="000000"/>
          <w:kern w:val="0"/>
          <w:sz w:val="32"/>
          <w:szCs w:val="32"/>
        </w:rPr>
        <w:tab/>
      </w:r>
      <w:r w:rsidRPr="00F96AE7">
        <w:rPr>
          <w:rFonts w:ascii="Times New Roman" w:eastAsia="方正仿宋_GBK" w:hAnsi="Times New Roman" w:cs="Times New Roman" w:hint="eastAsia"/>
          <w:bCs/>
          <w:color w:val="000000"/>
          <w:kern w:val="0"/>
          <w:sz w:val="32"/>
          <w:szCs w:val="32"/>
        </w:rPr>
        <w:t>法律法规规章制定的其他必要防范性、保护性措施。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）各相关隶属海关根据口岸突发公共卫生事件的风险防</w:t>
      </w:r>
      <w:r w:rsidRPr="00F96AE7">
        <w:rPr>
          <w:rFonts w:ascii="Times New Roman" w:eastAsia="方正仿宋_GBK" w:hAnsi="Times New Roman" w:cs="Times New Roman" w:hint="eastAsia"/>
          <w:bCs/>
          <w:color w:val="000000"/>
          <w:kern w:val="0"/>
          <w:sz w:val="32"/>
          <w:szCs w:val="32"/>
        </w:rPr>
        <w:lastRenderedPageBreak/>
        <w:t>控需求，识别风险较高的重点国家或地区、重点交通工具、重点人群和重点时段，实施差别化措施，提高风险防控科学性、精准性、有效性，对进出境旅客加强体温监测、医学巡查和健康申报等卫生检疫措施，提高口岸突发公共卫生事件的发现水平。</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拱北海关和各相关隶属海关根据预警内容和等级（一级和二级由海关总署负责），组织实施对经筛选的交通工具、集装箱、货物、行李、邮包、快件、跨境电商商品等风险目标的集中</w:t>
      </w:r>
      <w:proofErr w:type="gramStart"/>
      <w:r w:rsidRPr="00F96AE7">
        <w:rPr>
          <w:rFonts w:ascii="Times New Roman" w:eastAsia="方正仿宋_GBK" w:hAnsi="Times New Roman" w:cs="Times New Roman" w:hint="eastAsia"/>
          <w:bCs/>
          <w:color w:val="000000"/>
          <w:kern w:val="0"/>
          <w:sz w:val="32"/>
          <w:szCs w:val="32"/>
        </w:rPr>
        <w:t>研</w:t>
      </w:r>
      <w:proofErr w:type="gramEnd"/>
      <w:r w:rsidRPr="00F96AE7">
        <w:rPr>
          <w:rFonts w:ascii="Times New Roman" w:eastAsia="方正仿宋_GBK" w:hAnsi="Times New Roman" w:cs="Times New Roman" w:hint="eastAsia"/>
          <w:bCs/>
          <w:color w:val="000000"/>
          <w:kern w:val="0"/>
          <w:sz w:val="32"/>
          <w:szCs w:val="32"/>
        </w:rPr>
        <w:t>判，通过相应信息化系统加载有关参数和风险布控规则，下达风险作业指令；现场海关执行指令并反馈结果，不断提升口岸突发公共卫生事件中海关风险防控的应急反应能力。</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3.3.2 </w:t>
      </w:r>
      <w:r w:rsidRPr="00F96AE7">
        <w:rPr>
          <w:rFonts w:ascii="Times New Roman" w:eastAsia="方正仿宋_GBK" w:hAnsi="Times New Roman" w:cs="Times New Roman" w:hint="eastAsia"/>
          <w:b/>
          <w:bCs/>
          <w:color w:val="000000"/>
          <w:kern w:val="0"/>
          <w:sz w:val="32"/>
          <w:szCs w:val="32"/>
        </w:rPr>
        <w:t>预警解除或启动应急响应</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根据口岸突发公共卫生事件事态进展、措施效果和风险评估结果，适时调整预警措施和预警范围。口岸突发公共卫生事件风险消除或者已经得到有效控制的，应及时调整预警级别或解除预警；已经在口岸发生的，应立即启动应急响应。</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3.4</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先期处置</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3.4.1 </w:t>
      </w:r>
      <w:r w:rsidRPr="00F96AE7">
        <w:rPr>
          <w:rFonts w:ascii="Times New Roman" w:eastAsia="方正仿宋_GBK" w:hAnsi="Times New Roman" w:cs="Times New Roman" w:hint="eastAsia"/>
          <w:b/>
          <w:bCs/>
          <w:color w:val="000000"/>
          <w:kern w:val="0"/>
          <w:sz w:val="32"/>
          <w:szCs w:val="32"/>
        </w:rPr>
        <w:t>核实信息</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海关人员赶赴现场，确认联系人和事件场所，核实事件发生的时间、地点、起因、严重程度、波及范围、发病人数、主要症状、治疗情况、事件发展情况等，对收集到的相关信息进行分析、汇总、</w:t>
      </w:r>
      <w:proofErr w:type="gramStart"/>
      <w:r w:rsidRPr="00F96AE7">
        <w:rPr>
          <w:rFonts w:ascii="Times New Roman" w:eastAsia="方正仿宋_GBK" w:hAnsi="Times New Roman" w:cs="Times New Roman" w:hint="eastAsia"/>
          <w:bCs/>
          <w:color w:val="000000"/>
          <w:kern w:val="0"/>
          <w:sz w:val="32"/>
          <w:szCs w:val="32"/>
        </w:rPr>
        <w:t>研</w:t>
      </w:r>
      <w:proofErr w:type="gramEnd"/>
      <w:r w:rsidRPr="00F96AE7">
        <w:rPr>
          <w:rFonts w:ascii="Times New Roman" w:eastAsia="方正仿宋_GBK" w:hAnsi="Times New Roman" w:cs="Times New Roman" w:hint="eastAsia"/>
          <w:bCs/>
          <w:color w:val="000000"/>
          <w:kern w:val="0"/>
          <w:sz w:val="32"/>
          <w:szCs w:val="32"/>
        </w:rPr>
        <w:t>判，及时向对应级别应急指挥部报告。</w:t>
      </w:r>
    </w:p>
    <w:p w:rsidR="00F96AE7" w:rsidRPr="00F96AE7" w:rsidRDefault="00F96AE7" w:rsidP="00F96AE7">
      <w:pPr>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3.4.2 </w:t>
      </w:r>
      <w:r w:rsidRPr="00F96AE7">
        <w:rPr>
          <w:rFonts w:ascii="Times New Roman" w:eastAsia="方正仿宋_GBK" w:hAnsi="Times New Roman" w:cs="Times New Roman" w:hint="eastAsia"/>
          <w:b/>
          <w:bCs/>
          <w:color w:val="000000"/>
          <w:kern w:val="0"/>
          <w:sz w:val="32"/>
          <w:szCs w:val="32"/>
        </w:rPr>
        <w:t>现场管控</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）发布通知、通告、广播，向进出境人员告知事件的大致情况及相关应急处置工作，做好情绪安抚工作，听从指挥。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）组织、指导和协调维持事发现场的工作秩序。根据事件需要，协调公安、交通运输等各相关单位采取警戒措施。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）对可能受染物品、场所实施封控，未经许可不得使用。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4</w:t>
      </w:r>
      <w:r w:rsidRPr="00F96AE7">
        <w:rPr>
          <w:rFonts w:ascii="Times New Roman" w:eastAsia="方正仿宋_GBK" w:hAnsi="Times New Roman" w:cs="Times New Roman" w:hint="eastAsia"/>
          <w:bCs/>
          <w:color w:val="000000"/>
          <w:kern w:val="0"/>
          <w:sz w:val="32"/>
          <w:szCs w:val="32"/>
        </w:rPr>
        <w:t>）根据事件性质，可采取停止供水、关闭空调通风系统、停止食品销售、封存有关设备、物品等必要措施。</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3.4.3 </w:t>
      </w:r>
      <w:r w:rsidRPr="00F96AE7">
        <w:rPr>
          <w:rFonts w:ascii="Times New Roman" w:eastAsia="方正仿宋_GBK" w:hAnsi="Times New Roman" w:cs="Times New Roman" w:hint="eastAsia"/>
          <w:b/>
          <w:bCs/>
          <w:color w:val="000000"/>
          <w:kern w:val="0"/>
          <w:sz w:val="32"/>
          <w:szCs w:val="32"/>
        </w:rPr>
        <w:t>紧急救治</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对症状较重的现症病人，在采取适当隔离防护措施的前提下，立即移交转运指定医疗机构进行救治。</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3.4.4 </w:t>
      </w:r>
      <w:r w:rsidRPr="00F96AE7">
        <w:rPr>
          <w:rFonts w:ascii="Times New Roman" w:eastAsia="方正仿宋_GBK" w:hAnsi="Times New Roman" w:cs="Times New Roman" w:hint="eastAsia"/>
          <w:b/>
          <w:bCs/>
          <w:color w:val="000000"/>
          <w:kern w:val="0"/>
          <w:sz w:val="32"/>
          <w:szCs w:val="32"/>
        </w:rPr>
        <w:t>医学措施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）对染</w:t>
      </w:r>
      <w:proofErr w:type="gramStart"/>
      <w:r w:rsidRPr="00F96AE7">
        <w:rPr>
          <w:rFonts w:ascii="Times New Roman" w:eastAsia="方正仿宋_GBK" w:hAnsi="Times New Roman" w:cs="Times New Roman" w:hint="eastAsia"/>
          <w:bCs/>
          <w:color w:val="000000"/>
          <w:kern w:val="0"/>
          <w:sz w:val="32"/>
          <w:szCs w:val="32"/>
        </w:rPr>
        <w:t>疫</w:t>
      </w:r>
      <w:proofErr w:type="gramEnd"/>
      <w:r w:rsidRPr="00F96AE7">
        <w:rPr>
          <w:rFonts w:ascii="Times New Roman" w:eastAsia="方正仿宋_GBK" w:hAnsi="Times New Roman" w:cs="Times New Roman" w:hint="eastAsia"/>
          <w:bCs/>
          <w:color w:val="000000"/>
          <w:kern w:val="0"/>
          <w:sz w:val="32"/>
          <w:szCs w:val="32"/>
        </w:rPr>
        <w:t>人、染疫嫌疑人进行流行病学调查，询问传染病症状、旅行史、接触史等基本情况，必要时可进行体温检测、体格检查等医学排查。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）根据流行病学调查和医学排查初步结果，对染</w:t>
      </w:r>
      <w:proofErr w:type="gramStart"/>
      <w:r w:rsidRPr="00F96AE7">
        <w:rPr>
          <w:rFonts w:ascii="Times New Roman" w:eastAsia="方正仿宋_GBK" w:hAnsi="Times New Roman" w:cs="Times New Roman" w:hint="eastAsia"/>
          <w:bCs/>
          <w:color w:val="000000"/>
          <w:kern w:val="0"/>
          <w:sz w:val="32"/>
          <w:szCs w:val="32"/>
        </w:rPr>
        <w:t>疫</w:t>
      </w:r>
      <w:proofErr w:type="gramEnd"/>
      <w:r w:rsidRPr="00F96AE7">
        <w:rPr>
          <w:rFonts w:ascii="Times New Roman" w:eastAsia="方正仿宋_GBK" w:hAnsi="Times New Roman" w:cs="Times New Roman" w:hint="eastAsia"/>
          <w:bCs/>
          <w:color w:val="000000"/>
          <w:kern w:val="0"/>
          <w:sz w:val="32"/>
          <w:szCs w:val="32"/>
        </w:rPr>
        <w:t>人、染疫嫌疑人采取采集样本、隔离、留验或</w:t>
      </w:r>
      <w:proofErr w:type="gramStart"/>
      <w:r w:rsidRPr="00F96AE7">
        <w:rPr>
          <w:rFonts w:ascii="Times New Roman" w:eastAsia="方正仿宋_GBK" w:hAnsi="Times New Roman" w:cs="Times New Roman" w:hint="eastAsia"/>
          <w:bCs/>
          <w:color w:val="000000"/>
          <w:kern w:val="0"/>
          <w:sz w:val="32"/>
          <w:szCs w:val="32"/>
        </w:rPr>
        <w:t>就地诊验等</w:t>
      </w:r>
      <w:proofErr w:type="gramEnd"/>
      <w:r w:rsidRPr="00F96AE7">
        <w:rPr>
          <w:rFonts w:ascii="Times New Roman" w:eastAsia="方正仿宋_GBK" w:hAnsi="Times New Roman" w:cs="Times New Roman" w:hint="eastAsia"/>
          <w:bCs/>
          <w:color w:val="000000"/>
          <w:kern w:val="0"/>
          <w:sz w:val="32"/>
          <w:szCs w:val="32"/>
        </w:rPr>
        <w:t>措施，必要时联系当地卫生部门予以协助。</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）对尚未出现症状的人员迅速安排撤离受染区域，检查、登记相关信息，移交地方相关部门，实施隔离、留验等措施，必要时协调卫生、民政等部门提供医疗和生活保障。</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3.4.5 </w:t>
      </w:r>
      <w:r w:rsidRPr="00F96AE7">
        <w:rPr>
          <w:rFonts w:ascii="Times New Roman" w:eastAsia="方正仿宋_GBK" w:hAnsi="Times New Roman" w:cs="Times New Roman" w:hint="eastAsia"/>
          <w:b/>
          <w:bCs/>
          <w:color w:val="000000"/>
          <w:kern w:val="0"/>
          <w:sz w:val="32"/>
          <w:szCs w:val="32"/>
        </w:rPr>
        <w:t>样品采集与送检</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根据相关技术操作规程，采集血液、鼻咽拭子、呕吐物、</w:t>
      </w:r>
      <w:proofErr w:type="gramStart"/>
      <w:r w:rsidRPr="00F96AE7">
        <w:rPr>
          <w:rFonts w:ascii="Times New Roman" w:eastAsia="方正仿宋_GBK" w:hAnsi="Times New Roman" w:cs="Times New Roman" w:hint="eastAsia"/>
          <w:bCs/>
          <w:color w:val="000000"/>
          <w:kern w:val="0"/>
          <w:sz w:val="32"/>
          <w:szCs w:val="32"/>
        </w:rPr>
        <w:t>肛</w:t>
      </w:r>
      <w:proofErr w:type="gramEnd"/>
      <w:r w:rsidRPr="00F96AE7">
        <w:rPr>
          <w:rFonts w:ascii="Times New Roman" w:eastAsia="方正仿宋_GBK" w:hAnsi="Times New Roman" w:cs="Times New Roman" w:hint="eastAsia"/>
          <w:bCs/>
          <w:color w:val="000000"/>
          <w:kern w:val="0"/>
          <w:sz w:val="32"/>
          <w:szCs w:val="32"/>
        </w:rPr>
        <w:lastRenderedPageBreak/>
        <w:t>拭子、粪便等人体样本，以及相关食物、工具、容器、包装材料、环境样本等样本，开展现场快速检测，并按规定送实验室检测。</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3.4.6 </w:t>
      </w:r>
      <w:r w:rsidRPr="00F96AE7">
        <w:rPr>
          <w:rFonts w:ascii="Times New Roman" w:eastAsia="方正仿宋_GBK" w:hAnsi="Times New Roman" w:cs="Times New Roman" w:hint="eastAsia"/>
          <w:b/>
          <w:bCs/>
          <w:color w:val="000000"/>
          <w:kern w:val="0"/>
          <w:sz w:val="32"/>
          <w:szCs w:val="32"/>
        </w:rPr>
        <w:t>卫生处理</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监督有资质的单位，对受</w:t>
      </w:r>
      <w:proofErr w:type="gramStart"/>
      <w:r w:rsidRPr="00F96AE7">
        <w:rPr>
          <w:rFonts w:ascii="Times New Roman" w:eastAsia="方正仿宋_GBK" w:hAnsi="Times New Roman" w:cs="Times New Roman" w:hint="eastAsia"/>
          <w:bCs/>
          <w:color w:val="000000"/>
          <w:kern w:val="0"/>
          <w:sz w:val="32"/>
          <w:szCs w:val="32"/>
        </w:rPr>
        <w:t>染或者</w:t>
      </w:r>
      <w:proofErr w:type="gramEnd"/>
      <w:r w:rsidRPr="00F96AE7">
        <w:rPr>
          <w:rFonts w:ascii="Times New Roman" w:eastAsia="方正仿宋_GBK" w:hAnsi="Times New Roman" w:cs="Times New Roman" w:hint="eastAsia"/>
          <w:bCs/>
          <w:color w:val="000000"/>
          <w:kern w:val="0"/>
          <w:sz w:val="32"/>
          <w:szCs w:val="32"/>
        </w:rPr>
        <w:t>可能受染的交通工具、货物、集装箱、行李、邮件、快件、废弃物、尸体</w:t>
      </w:r>
      <w:r w:rsidRPr="00F96AE7">
        <w:rPr>
          <w:rFonts w:ascii="Times New Roman" w:eastAsia="方正仿宋_GBK" w:hAnsi="Times New Roman" w:cs="Times New Roman"/>
          <w:bCs/>
          <w:color w:val="000000"/>
          <w:kern w:val="0"/>
          <w:sz w:val="32"/>
          <w:szCs w:val="32"/>
        </w:rPr>
        <w:t>/</w:t>
      </w:r>
      <w:r w:rsidRPr="00F96AE7">
        <w:rPr>
          <w:rFonts w:ascii="Times New Roman" w:eastAsia="方正仿宋_GBK" w:hAnsi="Times New Roman" w:cs="Times New Roman" w:hint="eastAsia"/>
          <w:bCs/>
          <w:color w:val="000000"/>
          <w:kern w:val="0"/>
          <w:sz w:val="32"/>
          <w:szCs w:val="32"/>
        </w:rPr>
        <w:t>骸骨、物品、场所、环境等，实施消毒、除虫、除鼠等卫生处理措施。</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3.4.7 </w:t>
      </w:r>
      <w:r w:rsidRPr="00F96AE7">
        <w:rPr>
          <w:rFonts w:ascii="Times New Roman" w:eastAsia="方正仿宋_GBK" w:hAnsi="Times New Roman" w:cs="Times New Roman" w:hint="eastAsia"/>
          <w:b/>
          <w:bCs/>
          <w:color w:val="000000"/>
          <w:kern w:val="0"/>
          <w:sz w:val="32"/>
          <w:szCs w:val="32"/>
        </w:rPr>
        <w:t>个人防护</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海关工作人员在进行流行病学调查、医学排查、采样检测、病例移交转运等应急处置工作时，按规定做好个人安全防护，必要时纳入封闭管理，防止职业暴露感染和交叉感染。</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3.5</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信息报告</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3.5.1 </w:t>
      </w:r>
      <w:r w:rsidRPr="00F96AE7">
        <w:rPr>
          <w:rFonts w:ascii="Times New Roman" w:eastAsia="方正仿宋_GBK" w:hAnsi="Times New Roman" w:cs="Times New Roman" w:hint="eastAsia"/>
          <w:b/>
          <w:bCs/>
          <w:color w:val="000000"/>
          <w:kern w:val="0"/>
          <w:sz w:val="32"/>
          <w:szCs w:val="32"/>
        </w:rPr>
        <w:t>报告原则</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）“即现即报”原则</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隶属海关发现或接</w:t>
      </w:r>
      <w:proofErr w:type="gramStart"/>
      <w:r w:rsidRPr="00F96AE7">
        <w:rPr>
          <w:rFonts w:ascii="Times New Roman" w:eastAsia="方正仿宋_GBK" w:hAnsi="Times New Roman" w:cs="Times New Roman" w:hint="eastAsia"/>
          <w:bCs/>
          <w:color w:val="000000"/>
          <w:kern w:val="0"/>
          <w:sz w:val="32"/>
          <w:szCs w:val="32"/>
        </w:rPr>
        <w:t>报发生</w:t>
      </w:r>
      <w:proofErr w:type="gramEnd"/>
      <w:r w:rsidRPr="00F96AE7">
        <w:rPr>
          <w:rFonts w:ascii="Times New Roman" w:eastAsia="方正仿宋_GBK" w:hAnsi="Times New Roman" w:cs="Times New Roman" w:hint="eastAsia"/>
          <w:bCs/>
          <w:color w:val="000000"/>
          <w:kern w:val="0"/>
          <w:sz w:val="32"/>
          <w:szCs w:val="32"/>
        </w:rPr>
        <w:t>口岸突发公共卫生事件后，应立即组织核查，核实后应立即报告本级应急指挥部和拱北海关应急指挥部。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）“分段报告”原则</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按照“初报要快、续报要准、终报要全”的原则，事发地隶属海关在遵循逐级审核及报告程序的基础上，采取</w:t>
      </w:r>
      <w:proofErr w:type="gramStart"/>
      <w:r w:rsidRPr="00F96AE7">
        <w:rPr>
          <w:rFonts w:ascii="Times New Roman" w:eastAsia="方正仿宋_GBK" w:hAnsi="Times New Roman" w:cs="Times New Roman" w:hint="eastAsia"/>
          <w:bCs/>
          <w:color w:val="000000"/>
          <w:kern w:val="0"/>
          <w:sz w:val="32"/>
          <w:szCs w:val="32"/>
        </w:rPr>
        <w:t>最</w:t>
      </w:r>
      <w:proofErr w:type="gramEnd"/>
      <w:r w:rsidRPr="00F96AE7">
        <w:rPr>
          <w:rFonts w:ascii="Times New Roman" w:eastAsia="方正仿宋_GBK" w:hAnsi="Times New Roman" w:cs="Times New Roman" w:hint="eastAsia"/>
          <w:bCs/>
          <w:color w:val="000000"/>
          <w:kern w:val="0"/>
          <w:sz w:val="32"/>
          <w:szCs w:val="32"/>
        </w:rPr>
        <w:t>快捷、最有效的方式报告口岸突发公共卫生事件及其应急处置情况。遇到特别重大突发紧急情况时，可越级上报。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）“双线同步”原则</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发生口岸突发公共卫生事件后，拱北海关、事发地隶属海关应视突发事件的性质、特点和影响范围，同时通报同级地方人民政府、卫生健康、疾病预防和口岸联检单位。</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4</w:t>
      </w:r>
      <w:r w:rsidRPr="00F96AE7">
        <w:rPr>
          <w:rFonts w:ascii="Times New Roman" w:eastAsia="方正仿宋_GBK" w:hAnsi="Times New Roman" w:cs="Times New Roman" w:hint="eastAsia"/>
          <w:bCs/>
          <w:color w:val="000000"/>
          <w:kern w:val="0"/>
          <w:sz w:val="32"/>
          <w:szCs w:val="32"/>
        </w:rPr>
        <w:t>）“追踪反馈”原则</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拱北海关和各相关隶属海关应及时调查和分析口岸突发公共卫生事件发生的原因、变化动态、应急措施、处置结果等情况，并及时向上级应急指挥部报告。</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3.5.2 </w:t>
      </w:r>
      <w:r w:rsidRPr="00F96AE7">
        <w:rPr>
          <w:rFonts w:ascii="Times New Roman" w:eastAsia="方正仿宋_GBK" w:hAnsi="Times New Roman" w:cs="Times New Roman" w:hint="eastAsia"/>
          <w:b/>
          <w:bCs/>
          <w:color w:val="000000"/>
          <w:kern w:val="0"/>
          <w:sz w:val="32"/>
          <w:szCs w:val="32"/>
        </w:rPr>
        <w:t>报告形式</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分电话报告和书面报告</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种，口岸突发公共卫生事件发生后，原则上应先电话紧急报告，后书面正式报告。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）电话报告要求</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电话报告应讲清楚“六个要素”，即：发生口岸突发公共卫生事件的时间、地点、事由、现状、影响和采取措施。其中时间报告要精确到分钟，地点要明确具体口岸或现场。</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接报人员应认真接听、主动询问，如实填写电话报告记录，记录中应详细记载上述“六要素”，以及报告单位、报告人员、时间和联系方式，</w:t>
      </w:r>
      <w:proofErr w:type="gramStart"/>
      <w:r w:rsidRPr="00F96AE7">
        <w:rPr>
          <w:rFonts w:ascii="Times New Roman" w:eastAsia="方正仿宋_GBK" w:hAnsi="Times New Roman" w:cs="Times New Roman" w:hint="eastAsia"/>
          <w:bCs/>
          <w:color w:val="000000"/>
          <w:kern w:val="0"/>
          <w:sz w:val="32"/>
          <w:szCs w:val="32"/>
        </w:rPr>
        <w:t>并附接报人</w:t>
      </w:r>
      <w:proofErr w:type="gramEnd"/>
      <w:r w:rsidRPr="00F96AE7">
        <w:rPr>
          <w:rFonts w:ascii="Times New Roman" w:eastAsia="方正仿宋_GBK" w:hAnsi="Times New Roman" w:cs="Times New Roman" w:hint="eastAsia"/>
          <w:bCs/>
          <w:color w:val="000000"/>
          <w:kern w:val="0"/>
          <w:sz w:val="32"/>
          <w:szCs w:val="32"/>
        </w:rPr>
        <w:t>员姓名和联系方式等。</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）书面报告要求</w:t>
      </w:r>
    </w:p>
    <w:p w:rsidR="00F96AE7" w:rsidRPr="00F96AE7" w:rsidRDefault="00F96AE7" w:rsidP="00F96AE7">
      <w:pPr>
        <w:adjustRightInd w:val="0"/>
        <w:snapToGrid w:val="0"/>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书面报告应条理清楚、语句简洁、重点突出，详细报告事件发生的时间、地点、过程、状况、原因及影响，采取措施及效果，事态发展预测、下一步行动计划以及处置建议等。</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3.5.3 </w:t>
      </w:r>
      <w:r w:rsidRPr="00F96AE7">
        <w:rPr>
          <w:rFonts w:ascii="Times New Roman" w:eastAsia="方正仿宋_GBK" w:hAnsi="Times New Roman" w:cs="Times New Roman" w:hint="eastAsia"/>
          <w:b/>
          <w:bCs/>
          <w:color w:val="000000"/>
          <w:kern w:val="0"/>
          <w:sz w:val="32"/>
          <w:szCs w:val="32"/>
        </w:rPr>
        <w:t>报告程序</w:t>
      </w:r>
    </w:p>
    <w:p w:rsidR="00F96AE7" w:rsidRPr="00F96AE7" w:rsidRDefault="00F96AE7" w:rsidP="00F96AE7">
      <w:pPr>
        <w:adjustRightInd w:val="0"/>
        <w:snapToGrid w:val="0"/>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拱北海关和事发地隶属海关为口岸突发公共卫生事件的责任报告机构，履行职务的海关关员为责任报告人。</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）初次报告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报告内容包括突发事件的时间、地点、初步判定的事件类别性质、发病人数、死亡人数、主要临床症状、可能原因、采取措施等。</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Ⅰ级、Ⅱ级口岸突发公共卫生事件报告程序如下：事发地隶属</w:t>
      </w:r>
      <w:proofErr w:type="gramStart"/>
      <w:r w:rsidRPr="00F96AE7">
        <w:rPr>
          <w:rFonts w:ascii="Times New Roman" w:eastAsia="方正仿宋_GBK" w:hAnsi="Times New Roman" w:cs="Times New Roman" w:hint="eastAsia"/>
          <w:bCs/>
          <w:color w:val="000000"/>
          <w:kern w:val="0"/>
          <w:sz w:val="32"/>
          <w:szCs w:val="32"/>
        </w:rPr>
        <w:t>海关应第一时间</w:t>
      </w:r>
      <w:proofErr w:type="gramEnd"/>
      <w:r w:rsidRPr="00F96AE7">
        <w:rPr>
          <w:rFonts w:ascii="Times New Roman" w:eastAsia="方正仿宋_GBK" w:hAnsi="Times New Roman" w:cs="Times New Roman" w:hint="eastAsia"/>
          <w:bCs/>
          <w:color w:val="000000"/>
          <w:kern w:val="0"/>
          <w:sz w:val="32"/>
          <w:szCs w:val="32"/>
        </w:rPr>
        <w:t>电话报告海关总署应急指挥部办公室、总署业务主管部门，并</w:t>
      </w:r>
      <w:proofErr w:type="gramStart"/>
      <w:r w:rsidRPr="00F96AE7">
        <w:rPr>
          <w:rFonts w:ascii="Times New Roman" w:eastAsia="方正仿宋_GBK" w:hAnsi="Times New Roman" w:cs="Times New Roman" w:hint="eastAsia"/>
          <w:bCs/>
          <w:color w:val="000000"/>
          <w:kern w:val="0"/>
          <w:sz w:val="32"/>
          <w:szCs w:val="32"/>
        </w:rPr>
        <w:t>作出</w:t>
      </w:r>
      <w:proofErr w:type="gramEnd"/>
      <w:r w:rsidRPr="00F96AE7">
        <w:rPr>
          <w:rFonts w:ascii="Times New Roman" w:eastAsia="方正仿宋_GBK" w:hAnsi="Times New Roman" w:cs="Times New Roman" w:hint="eastAsia"/>
          <w:bCs/>
          <w:color w:val="000000"/>
          <w:kern w:val="0"/>
          <w:sz w:val="32"/>
          <w:szCs w:val="32"/>
        </w:rPr>
        <w:t>书面报告，同时抄报拱北海关</w:t>
      </w:r>
      <w:r w:rsidRPr="00F96AE7">
        <w:rPr>
          <w:rFonts w:ascii="Times New Roman" w:eastAsia="方正仿宋_GBK" w:hAnsi="Times New Roman" w:cs="Times New Roman"/>
          <w:bCs/>
          <w:color w:val="000000"/>
          <w:kern w:val="0"/>
          <w:sz w:val="32"/>
          <w:szCs w:val="32"/>
        </w:rPr>
        <w:t>办公室</w:t>
      </w:r>
      <w:r w:rsidRPr="00F96AE7">
        <w:rPr>
          <w:rFonts w:ascii="Times New Roman" w:eastAsia="方正仿宋_GBK" w:hAnsi="Times New Roman" w:cs="Times New Roman" w:hint="eastAsia"/>
          <w:bCs/>
          <w:color w:val="000000"/>
          <w:kern w:val="0"/>
          <w:sz w:val="32"/>
          <w:szCs w:val="32"/>
        </w:rPr>
        <w:t>总值班室、卫检处和所在区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人民政府；拱北海关应急指挥部接报后立即向当地人民政府和有关部门通报。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Ⅲ级口岸突发公共卫生事件报告程序如下：事发地隶属海关发现或接到事件信息后</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小时内报告拱北海关</w:t>
      </w:r>
      <w:r w:rsidRPr="00F96AE7">
        <w:rPr>
          <w:rFonts w:ascii="Times New Roman" w:eastAsia="方正仿宋_GBK" w:hAnsi="Times New Roman" w:cs="Times New Roman"/>
          <w:bCs/>
          <w:color w:val="000000"/>
          <w:kern w:val="0"/>
          <w:sz w:val="32"/>
          <w:szCs w:val="32"/>
        </w:rPr>
        <w:t>办公室</w:t>
      </w:r>
      <w:r w:rsidRPr="00F96AE7">
        <w:rPr>
          <w:rFonts w:ascii="Times New Roman" w:eastAsia="方正仿宋_GBK" w:hAnsi="Times New Roman" w:cs="Times New Roman" w:hint="eastAsia"/>
          <w:bCs/>
          <w:color w:val="000000"/>
          <w:kern w:val="0"/>
          <w:sz w:val="32"/>
          <w:szCs w:val="32"/>
        </w:rPr>
        <w:t>总值班室、卫检处，同时抄报所在区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人民政府；拱</w:t>
      </w:r>
      <w:proofErr w:type="gramStart"/>
      <w:r w:rsidRPr="00F96AE7">
        <w:rPr>
          <w:rFonts w:ascii="Times New Roman" w:eastAsia="方正仿宋_GBK" w:hAnsi="Times New Roman" w:cs="Times New Roman" w:hint="eastAsia"/>
          <w:bCs/>
          <w:color w:val="000000"/>
          <w:kern w:val="0"/>
          <w:sz w:val="32"/>
          <w:szCs w:val="32"/>
        </w:rPr>
        <w:t>北海关接报</w:t>
      </w:r>
      <w:proofErr w:type="gramEnd"/>
      <w:r w:rsidRPr="00F96AE7">
        <w:rPr>
          <w:rFonts w:ascii="Times New Roman" w:eastAsia="方正仿宋_GBK" w:hAnsi="Times New Roman" w:cs="Times New Roman" w:hint="eastAsia"/>
          <w:bCs/>
          <w:color w:val="000000"/>
          <w:kern w:val="0"/>
          <w:sz w:val="32"/>
          <w:szCs w:val="32"/>
        </w:rPr>
        <w:t>后，第一时间报告总署并同时向当地人民政府和有关部门通报。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Ⅳ级口岸突发公共卫生事件报告程序如下：事发地隶属海关发现或接到事件信息后</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小时内报告拱北海关</w:t>
      </w:r>
      <w:r w:rsidRPr="00F96AE7">
        <w:rPr>
          <w:rFonts w:ascii="Times New Roman" w:eastAsia="方正仿宋_GBK" w:hAnsi="Times New Roman" w:cs="Times New Roman"/>
          <w:bCs/>
          <w:color w:val="000000"/>
          <w:kern w:val="0"/>
          <w:sz w:val="32"/>
          <w:szCs w:val="32"/>
        </w:rPr>
        <w:t>办公室</w:t>
      </w:r>
      <w:r w:rsidRPr="00F96AE7">
        <w:rPr>
          <w:rFonts w:ascii="Times New Roman" w:eastAsia="方正仿宋_GBK" w:hAnsi="Times New Roman" w:cs="Times New Roman" w:hint="eastAsia"/>
          <w:bCs/>
          <w:color w:val="000000"/>
          <w:kern w:val="0"/>
          <w:sz w:val="32"/>
          <w:szCs w:val="32"/>
        </w:rPr>
        <w:t>总值班室、卫检处，同时向所在区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人民政府和有关部门通报。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）进程报告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进程报告的内容包括事件发展变化、处置进程、事件原因或可能因素以及态势评估、控制措施等，同时对初次报告的内容进行补充修正，采取文字报告的形式。Ⅰ级、Ⅱ级、Ⅲ级口岸突发</w:t>
      </w:r>
      <w:r w:rsidRPr="00F96AE7">
        <w:rPr>
          <w:rFonts w:ascii="Times New Roman" w:eastAsia="方正仿宋_GBK" w:hAnsi="Times New Roman" w:cs="Times New Roman" w:hint="eastAsia"/>
          <w:bCs/>
          <w:color w:val="000000"/>
          <w:kern w:val="0"/>
          <w:sz w:val="32"/>
          <w:szCs w:val="32"/>
        </w:rPr>
        <w:lastRenderedPageBreak/>
        <w:t>公共卫生事件至少按日进行进程报告，Ⅳ级口岸突发公共卫生事件根据事件发展变化情况报送进程报告。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）结案报告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口岸突发公共卫生事件在相应级别应急指挥部宣布结束后一周内，由相应级别应急指挥部对事件的发生和应急处置进行总结，分析其原因和影响因素并提出建议，形成结案报告。</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3.6</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应急响应</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3.6.1 </w:t>
      </w:r>
      <w:r w:rsidRPr="00F96AE7">
        <w:rPr>
          <w:rFonts w:ascii="Times New Roman" w:eastAsia="方正仿宋_GBK" w:hAnsi="Times New Roman" w:cs="Times New Roman" w:hint="eastAsia"/>
          <w:b/>
          <w:bCs/>
          <w:color w:val="000000"/>
          <w:kern w:val="0"/>
          <w:sz w:val="32"/>
          <w:szCs w:val="32"/>
        </w:rPr>
        <w:t>响应原则</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拱北海关、事发地隶属海关按照</w:t>
      </w:r>
      <w:r w:rsidRPr="00F96AE7">
        <w:rPr>
          <w:rFonts w:ascii="Times New Roman" w:eastAsia="方正仿宋_GBK" w:hAnsi="Times New Roman" w:cs="Times New Roman"/>
          <w:bCs/>
          <w:color w:val="000000"/>
          <w:kern w:val="0"/>
          <w:sz w:val="32"/>
          <w:szCs w:val="32"/>
        </w:rPr>
        <w:t>拱北海关</w:t>
      </w:r>
      <w:r w:rsidRPr="00F96AE7">
        <w:rPr>
          <w:rFonts w:ascii="Times New Roman" w:eastAsia="方正仿宋_GBK" w:hAnsi="Times New Roman" w:cs="Times New Roman" w:hint="eastAsia"/>
          <w:bCs/>
          <w:color w:val="000000"/>
          <w:kern w:val="0"/>
          <w:sz w:val="32"/>
          <w:szCs w:val="32"/>
        </w:rPr>
        <w:t>应急指挥部判定的事件级别启动相应级别的应急响应，根据发展变化需要，及时调整响应级别，原则上只能逐级上调或下调应急响应级别。</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对在重要口岸、重大活动期间发生的事件要高度重视，可相应提高响应级别，确保迅速有效控制，维护社会稳定。</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应急处置要采取边调查、边处置、边核实的方式，有效控制事态发展。</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事件发生口岸之外的其他相关隶属海关接到通报后，应及时通知相应单位，组织做好应急处置所需的人员与物资准备，采取必要的预防控制措施，防止事件在本辖区发生，并服从上级应急指挥部统一指挥调度，支援事件发生地应急处置工作。</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3.6.2 </w:t>
      </w:r>
      <w:r w:rsidRPr="00F96AE7">
        <w:rPr>
          <w:rFonts w:ascii="Times New Roman" w:eastAsia="方正仿宋_GBK" w:hAnsi="Times New Roman" w:cs="Times New Roman" w:hint="eastAsia"/>
          <w:b/>
          <w:bCs/>
          <w:color w:val="000000"/>
          <w:kern w:val="0"/>
          <w:sz w:val="32"/>
          <w:szCs w:val="32"/>
        </w:rPr>
        <w:t>响应措施分工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）卫检处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①组织口岸监管、风险管理、科技等部门以及相关隶属海关、</w:t>
      </w:r>
      <w:r w:rsidRPr="00F96AE7">
        <w:rPr>
          <w:rFonts w:ascii="Times New Roman" w:eastAsia="方正仿宋_GBK" w:hAnsi="Times New Roman" w:cs="Times New Roman" w:hint="eastAsia"/>
          <w:bCs/>
          <w:color w:val="000000"/>
          <w:kern w:val="0"/>
          <w:sz w:val="32"/>
          <w:szCs w:val="32"/>
        </w:rPr>
        <w:lastRenderedPageBreak/>
        <w:t>保健中心、技术中心等开展口岸突发公共卫生事件的调查与处置。</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②负责</w:t>
      </w:r>
      <w:r w:rsidRPr="00F96AE7">
        <w:rPr>
          <w:rFonts w:ascii="Times New Roman" w:eastAsia="方正仿宋_GBK" w:hAnsi="Times New Roman" w:cs="Times New Roman"/>
          <w:bCs/>
          <w:color w:val="000000"/>
          <w:kern w:val="0"/>
          <w:sz w:val="32"/>
          <w:szCs w:val="32"/>
        </w:rPr>
        <w:t>建立关区</w:t>
      </w:r>
      <w:r w:rsidRPr="00F96AE7">
        <w:rPr>
          <w:rFonts w:ascii="Times New Roman" w:eastAsia="方正仿宋_GBK" w:hAnsi="Times New Roman" w:cs="Times New Roman" w:hint="eastAsia"/>
          <w:bCs/>
          <w:color w:val="000000"/>
          <w:kern w:val="0"/>
          <w:sz w:val="32"/>
          <w:szCs w:val="32"/>
        </w:rPr>
        <w:t>口岸突发公共卫生事件应急处置专家组。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③组织专家组对口岸突发公共卫生事件的性质和严重程度进行评估，提出启动、调整和终止口岸突发公共卫生事件应急处置的建议。</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④组织专家组研究提出应对口岸突发公共卫生事件所采取的具体应急措施。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⑤组织专家组对口岸突发公共卫生事件处置情况进行综合评估。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⑥负责向属地卫生健康、疾病预防等部门通报口岸突发公共卫生事件的发生发展与应急处置情况。</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）监管处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负责开展口岸环节检查工作。</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w:t>
      </w:r>
      <w:proofErr w:type="gramStart"/>
      <w:r w:rsidRPr="00F96AE7">
        <w:rPr>
          <w:rFonts w:ascii="Times New Roman" w:eastAsia="方正仿宋_GBK" w:hAnsi="Times New Roman" w:cs="Times New Roman" w:hint="eastAsia"/>
          <w:bCs/>
          <w:color w:val="000000"/>
          <w:kern w:val="0"/>
          <w:sz w:val="32"/>
          <w:szCs w:val="32"/>
        </w:rPr>
        <w:t>风控分局</w:t>
      </w:r>
      <w:proofErr w:type="gramEnd"/>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①参与口岸突发公共卫生事件调查与风险评估。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②根据业务主管部门布控需求，统筹加载风险布控规则、下达风险作业指令。</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③利用风险管理信息化系统开展风险布控，参与对现场海关执行风险作业指令和反馈情况的监督检查。</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4</w:t>
      </w:r>
      <w:r w:rsidRPr="00F96AE7">
        <w:rPr>
          <w:rFonts w:ascii="Times New Roman" w:eastAsia="方正仿宋_GBK" w:hAnsi="Times New Roman" w:cs="Times New Roman" w:hint="eastAsia"/>
          <w:bCs/>
          <w:color w:val="000000"/>
          <w:kern w:val="0"/>
          <w:sz w:val="32"/>
          <w:szCs w:val="32"/>
        </w:rPr>
        <w:t>）科技处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①指导技术机构提升实验室检测能力，满足应急处置所需检验、检测、鉴定需要。</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②根据应急处置需要，加强信息化建设，提升应急处置效率。</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③提出应急处置所需设备临时采购需求。</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④参与事件调查评估。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5</w:t>
      </w:r>
      <w:r w:rsidRPr="00F96AE7">
        <w:rPr>
          <w:rFonts w:ascii="Times New Roman" w:eastAsia="方正仿宋_GBK" w:hAnsi="Times New Roman" w:cs="Times New Roman" w:hint="eastAsia"/>
          <w:bCs/>
          <w:color w:val="000000"/>
          <w:kern w:val="0"/>
          <w:sz w:val="32"/>
          <w:szCs w:val="32"/>
        </w:rPr>
        <w:t>）办公室</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①负责应急处置期间新闻宣传和舆情监控。</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②负责向当地人民政府和有关部门通报应急处置相关情况。</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③应急处置措施涉及行政相对人权利义务的，负责对外发布相关公告。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6</w:t>
      </w:r>
      <w:r w:rsidRPr="00F96AE7">
        <w:rPr>
          <w:rFonts w:ascii="Times New Roman" w:eastAsia="方正仿宋_GBK" w:hAnsi="Times New Roman" w:cs="Times New Roman" w:hint="eastAsia"/>
          <w:bCs/>
          <w:color w:val="000000"/>
          <w:kern w:val="0"/>
          <w:sz w:val="32"/>
          <w:szCs w:val="32"/>
        </w:rPr>
        <w:t>）财务处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根据应急处置需要，提供必要的经费保障，并监督应急处置资金合理使用。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7</w:t>
      </w:r>
      <w:r w:rsidRPr="00F96AE7">
        <w:rPr>
          <w:rFonts w:ascii="Times New Roman" w:eastAsia="方正仿宋_GBK" w:hAnsi="Times New Roman" w:cs="Times New Roman" w:hint="eastAsia"/>
          <w:bCs/>
          <w:color w:val="000000"/>
          <w:kern w:val="0"/>
          <w:sz w:val="32"/>
          <w:szCs w:val="32"/>
        </w:rPr>
        <w:t>）拱北后勤中心</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负责应急处置所需物资应急采购、物资验收、保管调配，保障物资及时到位和合理使用。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8</w:t>
      </w:r>
      <w:r w:rsidRPr="00F96AE7">
        <w:rPr>
          <w:rFonts w:ascii="Times New Roman" w:eastAsia="方正仿宋_GBK" w:hAnsi="Times New Roman" w:cs="Times New Roman" w:hint="eastAsia"/>
          <w:bCs/>
          <w:color w:val="000000"/>
          <w:kern w:val="0"/>
          <w:sz w:val="32"/>
          <w:szCs w:val="32"/>
        </w:rPr>
        <w:t>）人事处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kern w:val="0"/>
          <w:sz w:val="32"/>
          <w:szCs w:val="32"/>
        </w:rPr>
      </w:pPr>
      <w:r w:rsidRPr="00F96AE7">
        <w:rPr>
          <w:rFonts w:ascii="Times New Roman" w:eastAsia="方正仿宋_GBK" w:hAnsi="Times New Roman" w:cs="Times New Roman" w:hint="eastAsia"/>
          <w:bCs/>
          <w:color w:val="000000"/>
          <w:kern w:val="0"/>
          <w:sz w:val="32"/>
          <w:szCs w:val="32"/>
        </w:rPr>
        <w:t>合理调配人员，满足应急处置</w:t>
      </w:r>
      <w:r w:rsidRPr="00F96AE7">
        <w:rPr>
          <w:rFonts w:ascii="Times New Roman" w:eastAsia="方正仿宋_GBK" w:hAnsi="Times New Roman" w:cs="Times New Roman" w:hint="eastAsia"/>
          <w:bCs/>
          <w:kern w:val="0"/>
          <w:sz w:val="32"/>
          <w:szCs w:val="32"/>
        </w:rPr>
        <w:t>、封闭管理人员需要。</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9</w:t>
      </w:r>
      <w:r w:rsidRPr="00F96AE7">
        <w:rPr>
          <w:rFonts w:ascii="Times New Roman" w:eastAsia="方正仿宋_GBK" w:hAnsi="Times New Roman" w:cs="Times New Roman" w:hint="eastAsia"/>
          <w:bCs/>
          <w:color w:val="000000"/>
          <w:kern w:val="0"/>
          <w:sz w:val="32"/>
          <w:szCs w:val="32"/>
        </w:rPr>
        <w:t>）教育处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配合相关职能部门组织开展应急处置培训。</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10</w:t>
      </w:r>
      <w:r w:rsidRPr="00F96AE7">
        <w:rPr>
          <w:rFonts w:ascii="Times New Roman" w:eastAsia="方正仿宋_GBK" w:hAnsi="Times New Roman" w:cs="Times New Roman" w:hint="eastAsia"/>
          <w:bCs/>
          <w:color w:val="000000"/>
          <w:kern w:val="0"/>
          <w:sz w:val="32"/>
          <w:szCs w:val="32"/>
        </w:rPr>
        <w:t>）现场海关</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①按照程序向相应的应急指挥部和相关部门报告事件发生与处置情况。</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②按照相关规定及时开展先期处置。</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③按照相应应急指挥部相关要求开展应急处置。</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④配合对事件开展调查评估，接受专家组的技术指导。</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11</w:t>
      </w:r>
      <w:r w:rsidRPr="00F96AE7">
        <w:rPr>
          <w:rFonts w:ascii="Times New Roman" w:eastAsia="方正仿宋_GBK" w:hAnsi="Times New Roman" w:cs="Times New Roman" w:hint="eastAsia"/>
          <w:bCs/>
          <w:color w:val="000000"/>
          <w:kern w:val="0"/>
          <w:sz w:val="32"/>
          <w:szCs w:val="32"/>
        </w:rPr>
        <w:t>）保健中心、技术中心</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①提升实验室检测能力，满足应急处置所需检验、检测、鉴定需要。</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②参与事件调查评估。</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3.6.3 </w:t>
      </w:r>
      <w:r w:rsidRPr="00F96AE7">
        <w:rPr>
          <w:rFonts w:ascii="Times New Roman" w:eastAsia="方正仿宋_GBK" w:hAnsi="Times New Roman" w:cs="Times New Roman" w:hint="eastAsia"/>
          <w:b/>
          <w:bCs/>
          <w:color w:val="000000"/>
          <w:kern w:val="0"/>
          <w:sz w:val="32"/>
          <w:szCs w:val="32"/>
        </w:rPr>
        <w:t>分级响应措施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 xml:space="preserve">3.6.3.1 </w:t>
      </w:r>
      <w:r w:rsidRPr="00F96AE7">
        <w:rPr>
          <w:rFonts w:ascii="Times New Roman" w:eastAsia="方正仿宋_GBK" w:hAnsi="Times New Roman" w:cs="Times New Roman" w:hint="eastAsia"/>
          <w:bCs/>
          <w:color w:val="000000"/>
          <w:kern w:val="0"/>
          <w:sz w:val="32"/>
          <w:szCs w:val="32"/>
        </w:rPr>
        <w:t>Ⅰ级应急响应</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①拱北海关应急响应措施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上报海关总署；按照海关总署应急处置方案制定关区应急处置方案，开展应急指挥；组织专家组和现场工作组赶赴事发口岸，指导开展应急处置；关区内调集人员、物资、设备等资源；向海关总署及当地人民政府报告应急处置工作情况，协调政府部门开展应急处置工作；开展应急处置分析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②事发地隶属海关应急响应措施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立即核实事件，</w:t>
      </w:r>
      <w:proofErr w:type="gramStart"/>
      <w:r w:rsidRPr="00F96AE7">
        <w:rPr>
          <w:rFonts w:ascii="Times New Roman" w:eastAsia="方正仿宋_GBK" w:hAnsi="Times New Roman" w:cs="Times New Roman" w:hint="eastAsia"/>
          <w:bCs/>
          <w:color w:val="000000"/>
          <w:kern w:val="0"/>
          <w:sz w:val="32"/>
          <w:szCs w:val="32"/>
        </w:rPr>
        <w:t>向</w:t>
      </w:r>
      <w:r w:rsidRPr="00F96AE7">
        <w:rPr>
          <w:rFonts w:ascii="Times New Roman" w:eastAsia="方正仿宋_GBK" w:hAnsi="Times New Roman" w:cs="Times New Roman"/>
          <w:bCs/>
          <w:color w:val="000000"/>
          <w:kern w:val="0"/>
          <w:sz w:val="32"/>
          <w:szCs w:val="32"/>
        </w:rPr>
        <w:t>拱北</w:t>
      </w:r>
      <w:r w:rsidRPr="00F96AE7">
        <w:rPr>
          <w:rFonts w:ascii="Times New Roman" w:eastAsia="方正仿宋_GBK" w:hAnsi="Times New Roman" w:cs="Times New Roman" w:hint="eastAsia"/>
          <w:bCs/>
          <w:color w:val="000000"/>
          <w:kern w:val="0"/>
          <w:sz w:val="32"/>
          <w:szCs w:val="32"/>
        </w:rPr>
        <w:t>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人民政府报告；组织开展先期处置，防止事件扩大和蔓延；根据应急处置方案和技术方案采取现场控制、个人防护、染疫人和染疫嫌疑人处置、实验室检测及卫生处理等相关工作；</w:t>
      </w:r>
      <w:proofErr w:type="gramStart"/>
      <w:r w:rsidRPr="00F96AE7">
        <w:rPr>
          <w:rFonts w:ascii="Times New Roman" w:eastAsia="方正仿宋_GBK" w:hAnsi="Times New Roman" w:cs="Times New Roman" w:hint="eastAsia"/>
          <w:bCs/>
          <w:color w:val="000000"/>
          <w:kern w:val="0"/>
          <w:sz w:val="32"/>
          <w:szCs w:val="32"/>
        </w:rPr>
        <w:t>向</w:t>
      </w:r>
      <w:r w:rsidRPr="00F96AE7">
        <w:rPr>
          <w:rFonts w:ascii="Times New Roman" w:eastAsia="方正仿宋_GBK" w:hAnsi="Times New Roman" w:cs="Times New Roman"/>
          <w:bCs/>
          <w:color w:val="000000"/>
          <w:kern w:val="0"/>
          <w:sz w:val="32"/>
          <w:szCs w:val="32"/>
        </w:rPr>
        <w:t>拱北</w:t>
      </w:r>
      <w:r w:rsidRPr="00F96AE7">
        <w:rPr>
          <w:rFonts w:ascii="Times New Roman" w:eastAsia="方正仿宋_GBK" w:hAnsi="Times New Roman" w:cs="Times New Roman" w:hint="eastAsia"/>
          <w:bCs/>
          <w:color w:val="000000"/>
          <w:kern w:val="0"/>
          <w:sz w:val="32"/>
          <w:szCs w:val="32"/>
        </w:rPr>
        <w:t>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人民政府报告应急处置工作情况，协调政府部门开展应急处置工作。</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）具体应急措施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除落实海关总署要求外，拱北海关和事发地隶属海关根据关区特点，可以采取以下应急处置措施：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——划定传染病疫情、食物中毒与污染、生物恐怖袭击等口岸突发公共卫生事件应急处置控制区域。</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——控制区域内的货物、物品，未经海关准许，不得移运或者提离。</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——组织开展对控制区域内涉及口岸突发公共卫生事件等相关对象进行预防性卫生处理，并进行效果评价。</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——开展对进出境人员、口岸从业人员流行病学调查、采样检测和医学排查，必要时移交转运指定医疗机构进行隔离和医学观察。</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——根据口岸突发公共卫生事件波及对象，针对性加强进出境交通工具、集装箱、货物、物品、行李、邮件、快件、尸体</w:t>
      </w:r>
      <w:r w:rsidRPr="00F96AE7">
        <w:rPr>
          <w:rFonts w:ascii="Times New Roman" w:eastAsia="方正仿宋_GBK" w:hAnsi="Times New Roman" w:cs="Times New Roman"/>
          <w:bCs/>
          <w:color w:val="000000"/>
          <w:kern w:val="0"/>
          <w:sz w:val="32"/>
          <w:szCs w:val="32"/>
        </w:rPr>
        <w:t>/</w:t>
      </w:r>
      <w:r w:rsidRPr="00F96AE7">
        <w:rPr>
          <w:rFonts w:ascii="Times New Roman" w:eastAsia="方正仿宋_GBK" w:hAnsi="Times New Roman" w:cs="Times New Roman" w:hint="eastAsia"/>
          <w:bCs/>
          <w:color w:val="000000"/>
          <w:kern w:val="0"/>
          <w:sz w:val="32"/>
          <w:szCs w:val="32"/>
        </w:rPr>
        <w:t>骸骨、特殊物品等查验。</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——加强对食品、饮用水、压舱水、病媒生物以及环境物品的传染病监测。</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——加强口岸食品生产经营单位、公共场所的卫生监督。</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 xml:space="preserve">3.6.3.2 </w:t>
      </w:r>
      <w:r w:rsidRPr="00F96AE7">
        <w:rPr>
          <w:rFonts w:ascii="Times New Roman" w:eastAsia="方正仿宋_GBK" w:hAnsi="Times New Roman" w:cs="Times New Roman" w:hint="eastAsia"/>
          <w:bCs/>
          <w:color w:val="000000"/>
          <w:kern w:val="0"/>
          <w:sz w:val="32"/>
          <w:szCs w:val="32"/>
        </w:rPr>
        <w:t>Ⅱ级应急响应</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①拱北海关应急响应措施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上报海关总署；按照海关总署应急处置方案制定关区应急处</w:t>
      </w:r>
      <w:r w:rsidRPr="00F96AE7">
        <w:rPr>
          <w:rFonts w:ascii="Times New Roman" w:eastAsia="方正仿宋_GBK" w:hAnsi="Times New Roman" w:cs="Times New Roman" w:hint="eastAsia"/>
          <w:bCs/>
          <w:color w:val="000000"/>
          <w:kern w:val="0"/>
          <w:sz w:val="32"/>
          <w:szCs w:val="32"/>
        </w:rPr>
        <w:lastRenderedPageBreak/>
        <w:t>置方案，开展应急指挥；组织专家组和现场工作组赶赴事发口岸，指导开展应急处置；关区内调集人员、物资、设备等资源；向海关总署及当地人民政府报告应急处置工作情况，协调政府部门开展应急处置工作；开展应急处置分析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②事发地隶属海关应急响应措施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立即核实事件，</w:t>
      </w:r>
      <w:proofErr w:type="gramStart"/>
      <w:r w:rsidRPr="00F96AE7">
        <w:rPr>
          <w:rFonts w:ascii="Times New Roman" w:eastAsia="方正仿宋_GBK" w:hAnsi="Times New Roman" w:cs="Times New Roman" w:hint="eastAsia"/>
          <w:bCs/>
          <w:color w:val="000000"/>
          <w:kern w:val="0"/>
          <w:sz w:val="32"/>
          <w:szCs w:val="32"/>
        </w:rPr>
        <w:t>向拱北海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人民政府报告；组织开展先期处置，防止事件扩大和蔓延；根据应急处置方案和技术方案采取现场控制、个人防护、染疫人和染疫嫌疑人处置、实验室检测及卫生处理等相关工作；</w:t>
      </w:r>
      <w:proofErr w:type="gramStart"/>
      <w:r w:rsidRPr="00F96AE7">
        <w:rPr>
          <w:rFonts w:ascii="Times New Roman" w:eastAsia="方正仿宋_GBK" w:hAnsi="Times New Roman" w:cs="Times New Roman" w:hint="eastAsia"/>
          <w:bCs/>
          <w:color w:val="000000"/>
          <w:kern w:val="0"/>
          <w:sz w:val="32"/>
          <w:szCs w:val="32"/>
        </w:rPr>
        <w:t>向拱北海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人民政府报告应急处置工作情况，协调政府部门开展应急处置工作。</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）具体应急措施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除落实海关总署要求外，拱北海关和事发地隶属海关根据关区特点，可以采取同</w:t>
      </w:r>
      <w:r w:rsidRPr="00F96AE7">
        <w:rPr>
          <w:rFonts w:ascii="Times New Roman" w:eastAsia="方正仿宋_GBK" w:hAnsi="Times New Roman" w:cs="Times New Roman"/>
          <w:bCs/>
          <w:color w:val="000000"/>
          <w:kern w:val="0"/>
          <w:sz w:val="32"/>
          <w:szCs w:val="32"/>
        </w:rPr>
        <w:t>3.6.3.1</w:t>
      </w: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）的应急处置措施。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 xml:space="preserve">3.6.3.3 </w:t>
      </w:r>
      <w:r w:rsidRPr="00F96AE7">
        <w:rPr>
          <w:rFonts w:ascii="Times New Roman" w:eastAsia="方正仿宋_GBK" w:hAnsi="Times New Roman" w:cs="Times New Roman" w:hint="eastAsia"/>
          <w:bCs/>
          <w:color w:val="000000"/>
          <w:kern w:val="0"/>
          <w:sz w:val="32"/>
          <w:szCs w:val="32"/>
        </w:rPr>
        <w:t>Ⅲ级应急响应</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①拱北海关应急响应措施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上报海关总署；启动口岸应对突发公共卫生事件处置预案，制定应急处置方案，开展应急指挥；组织专家组和现场工作组赶赴事发口岸，指导开展应急处置；关区内调集人员、物资、设备等资源；向海关总署及当地人民政府报告应急处置工作情况，协调政府部门开展应急处置工作；开展应急处置分析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②事发地隶属海关应急响应措施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立即核实事件，</w:t>
      </w:r>
      <w:proofErr w:type="gramStart"/>
      <w:r w:rsidRPr="00F96AE7">
        <w:rPr>
          <w:rFonts w:ascii="Times New Roman" w:eastAsia="方正仿宋_GBK" w:hAnsi="Times New Roman" w:cs="Times New Roman" w:hint="eastAsia"/>
          <w:bCs/>
          <w:color w:val="000000"/>
          <w:kern w:val="0"/>
          <w:sz w:val="32"/>
          <w:szCs w:val="32"/>
        </w:rPr>
        <w:t>向拱北海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人民政府报告；组织开展先期处置，防止事件扩大和蔓延；根据应急处置方案和技术方案采取现场控制、个人防护、染疫人和染疫嫌疑人处置、实验室检测及卫生处理等相关工作；</w:t>
      </w:r>
      <w:proofErr w:type="gramStart"/>
      <w:r w:rsidRPr="00F96AE7">
        <w:rPr>
          <w:rFonts w:ascii="Times New Roman" w:eastAsia="方正仿宋_GBK" w:hAnsi="Times New Roman" w:cs="Times New Roman" w:hint="eastAsia"/>
          <w:bCs/>
          <w:color w:val="000000"/>
          <w:kern w:val="0"/>
          <w:sz w:val="32"/>
          <w:szCs w:val="32"/>
        </w:rPr>
        <w:t>向拱北海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人民政府报告应急处置工作情况，协调政府部门开展应急处置工作。</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）具体应急措施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拱北海关和事发地隶属海关，根据关区特点，必要时可以有针对性采取</w:t>
      </w:r>
      <w:r w:rsidRPr="00F96AE7">
        <w:rPr>
          <w:rFonts w:ascii="Times New Roman" w:eastAsia="方正仿宋_GBK" w:hAnsi="Times New Roman" w:cs="Times New Roman"/>
          <w:bCs/>
          <w:color w:val="000000"/>
          <w:kern w:val="0"/>
          <w:sz w:val="32"/>
          <w:szCs w:val="32"/>
        </w:rPr>
        <w:t>3.6.3.1</w:t>
      </w: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）的应急处置措施。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 xml:space="preserve">3.6.3.4 </w:t>
      </w:r>
      <w:r w:rsidRPr="00F96AE7">
        <w:rPr>
          <w:rFonts w:ascii="Times New Roman" w:eastAsia="方正仿宋_GBK" w:hAnsi="Times New Roman" w:cs="Times New Roman" w:hint="eastAsia"/>
          <w:bCs/>
          <w:color w:val="000000"/>
          <w:kern w:val="0"/>
          <w:sz w:val="32"/>
          <w:szCs w:val="32"/>
        </w:rPr>
        <w:t>Ⅳ级应急响应</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①拱北海关应急响应措施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上报海关总署；必要时组织专家组和现场工作组赶赴事发口岸，指导开展应急处置；必要时调集人员、物资、设备等资源；必要时向当地人民政府报告应急处置工作情况，协调政府部门开展应急处置工作；开展应急处置分析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②事发地隶属海关应急响应措施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立即核实事件，</w:t>
      </w:r>
      <w:proofErr w:type="gramStart"/>
      <w:r w:rsidRPr="00F96AE7">
        <w:rPr>
          <w:rFonts w:ascii="Times New Roman" w:eastAsia="方正仿宋_GBK" w:hAnsi="Times New Roman" w:cs="Times New Roman" w:hint="eastAsia"/>
          <w:bCs/>
          <w:color w:val="000000"/>
          <w:kern w:val="0"/>
          <w:sz w:val="32"/>
          <w:szCs w:val="32"/>
        </w:rPr>
        <w:t>向拱北海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人民政府报告；制定应急处置方案，开展应急指挥；组织开展先期处置，防止事件扩大和蔓延；采取现场控制、个人防护、染疫人和染疫嫌疑人处置、实验室检测及卫生处理等相关工作；</w:t>
      </w:r>
      <w:proofErr w:type="gramStart"/>
      <w:r w:rsidRPr="00F96AE7">
        <w:rPr>
          <w:rFonts w:ascii="Times New Roman" w:eastAsia="方正仿宋_GBK" w:hAnsi="Times New Roman" w:cs="Times New Roman" w:hint="eastAsia"/>
          <w:bCs/>
          <w:color w:val="000000"/>
          <w:kern w:val="0"/>
          <w:sz w:val="32"/>
          <w:szCs w:val="32"/>
        </w:rPr>
        <w:t>向拱北海</w:t>
      </w:r>
      <w:proofErr w:type="gramEnd"/>
      <w:r w:rsidRPr="00F96AE7">
        <w:rPr>
          <w:rFonts w:ascii="Times New Roman" w:eastAsia="方正仿宋_GBK" w:hAnsi="Times New Roman" w:cs="Times New Roman" w:hint="eastAsia"/>
          <w:bCs/>
          <w:color w:val="000000"/>
          <w:kern w:val="0"/>
          <w:sz w:val="32"/>
          <w:szCs w:val="32"/>
        </w:rPr>
        <w:t>关及所在区</w:t>
      </w:r>
      <w:r w:rsidRPr="00F96AE7">
        <w:rPr>
          <w:rFonts w:ascii="Times New Roman" w:eastAsia="方正仿宋_GBK" w:hAnsi="Times New Roman" w:cs="Times New Roman"/>
          <w:bCs/>
          <w:color w:val="000000"/>
          <w:kern w:val="0"/>
          <w:sz w:val="32"/>
          <w:szCs w:val="32"/>
        </w:rPr>
        <w:lastRenderedPageBreak/>
        <w:t>（市）</w:t>
      </w:r>
      <w:r w:rsidRPr="00F96AE7">
        <w:rPr>
          <w:rFonts w:ascii="Times New Roman" w:eastAsia="方正仿宋_GBK" w:hAnsi="Times New Roman" w:cs="Times New Roman" w:hint="eastAsia"/>
          <w:bCs/>
          <w:color w:val="000000"/>
          <w:kern w:val="0"/>
          <w:sz w:val="32"/>
          <w:szCs w:val="32"/>
        </w:rPr>
        <w:t>人民政府报告应急处置工作情况，协调政府部门开展应急处置工作。</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）具体应急措施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事发地隶属海关，根据关区特点，必要时可以有针对性采取</w:t>
      </w:r>
      <w:r w:rsidRPr="00F96AE7">
        <w:rPr>
          <w:rFonts w:ascii="Times New Roman" w:eastAsia="方正仿宋_GBK" w:hAnsi="Times New Roman" w:cs="Times New Roman"/>
          <w:bCs/>
          <w:color w:val="000000"/>
          <w:kern w:val="0"/>
          <w:sz w:val="32"/>
          <w:szCs w:val="32"/>
        </w:rPr>
        <w:t>3.6.3.1</w:t>
      </w: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）的应急处置措施。</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3.6.4 </w:t>
      </w:r>
      <w:r w:rsidRPr="00F96AE7">
        <w:rPr>
          <w:rFonts w:ascii="Times New Roman" w:eastAsia="方正仿宋_GBK" w:hAnsi="Times New Roman" w:cs="Times New Roman" w:hint="eastAsia"/>
          <w:b/>
          <w:bCs/>
          <w:color w:val="000000"/>
          <w:kern w:val="0"/>
          <w:sz w:val="32"/>
          <w:szCs w:val="32"/>
        </w:rPr>
        <w:t>响应启动、调整和终止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 xml:space="preserve">3.6.4.1 </w:t>
      </w:r>
      <w:r w:rsidRPr="00F96AE7">
        <w:rPr>
          <w:rFonts w:ascii="Times New Roman" w:eastAsia="方正仿宋_GBK" w:hAnsi="Times New Roman" w:cs="Times New Roman" w:hint="eastAsia"/>
          <w:bCs/>
          <w:color w:val="000000"/>
          <w:kern w:val="0"/>
          <w:sz w:val="32"/>
          <w:szCs w:val="32"/>
        </w:rPr>
        <w:t>响应启动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）启动程序</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①Ⅰ级响应启动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由海关总署报请上级部门批准后启动。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②Ⅱ级响应启动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由拱北海关应急指挥部提出启动Ⅱ级应急响应的建议，报请海关总署应急指挥部批准后启动响应措施，并向地方人民政府报告。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③Ⅲ级响应启动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由隶属海关应急指挥部提出启动Ⅲ级应急响应的建议，报请拱北海关应急指挥部批准后启动响应措施，并向海关总署应急指挥部和地方人民政府报告。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④Ⅳ级响应启动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由隶属海关应急指挥部启动Ⅳ级应急响应措施，</w:t>
      </w:r>
      <w:proofErr w:type="gramStart"/>
      <w:r w:rsidRPr="00F96AE7">
        <w:rPr>
          <w:rFonts w:ascii="Times New Roman" w:eastAsia="方正仿宋_GBK" w:hAnsi="Times New Roman" w:cs="Times New Roman" w:hint="eastAsia"/>
          <w:bCs/>
          <w:color w:val="000000"/>
          <w:kern w:val="0"/>
          <w:sz w:val="32"/>
          <w:szCs w:val="32"/>
        </w:rPr>
        <w:t>并向拱北海关应急指挥部</w:t>
      </w:r>
      <w:proofErr w:type="gramEnd"/>
      <w:r w:rsidRPr="00F96AE7">
        <w:rPr>
          <w:rFonts w:ascii="Times New Roman" w:eastAsia="方正仿宋_GBK" w:hAnsi="Times New Roman" w:cs="Times New Roman" w:hint="eastAsia"/>
          <w:bCs/>
          <w:color w:val="000000"/>
          <w:kern w:val="0"/>
          <w:sz w:val="32"/>
          <w:szCs w:val="32"/>
        </w:rPr>
        <w:t>和所在区人民政府报告。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）启动程序的联动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proofErr w:type="gramStart"/>
      <w:r w:rsidRPr="00F96AE7">
        <w:rPr>
          <w:rFonts w:ascii="Times New Roman" w:eastAsia="方正仿宋_GBK" w:hAnsi="Times New Roman" w:cs="Times New Roman" w:hint="eastAsia"/>
          <w:bCs/>
          <w:color w:val="000000"/>
          <w:kern w:val="0"/>
          <w:sz w:val="32"/>
          <w:szCs w:val="32"/>
        </w:rPr>
        <w:lastRenderedPageBreak/>
        <w:t>上级口岸</w:t>
      </w:r>
      <w:proofErr w:type="gramEnd"/>
      <w:r w:rsidRPr="00F96AE7">
        <w:rPr>
          <w:rFonts w:ascii="Times New Roman" w:eastAsia="方正仿宋_GBK" w:hAnsi="Times New Roman" w:cs="Times New Roman" w:hint="eastAsia"/>
          <w:bCs/>
          <w:color w:val="000000"/>
          <w:kern w:val="0"/>
          <w:sz w:val="32"/>
          <w:szCs w:val="32"/>
        </w:rPr>
        <w:t>应对突发公共卫生事件处置预案启动后，下级预案自然启动。拱北海关和相关隶属海关可根据事件级别、发展态势，提请地方有关部门启动相关预案。</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 xml:space="preserve">3.6.4.2 </w:t>
      </w:r>
      <w:r w:rsidRPr="00F96AE7">
        <w:rPr>
          <w:rFonts w:ascii="Times New Roman" w:eastAsia="方正仿宋_GBK" w:hAnsi="Times New Roman" w:cs="Times New Roman" w:hint="eastAsia"/>
          <w:bCs/>
          <w:color w:val="000000"/>
          <w:kern w:val="0"/>
          <w:sz w:val="32"/>
          <w:szCs w:val="32"/>
        </w:rPr>
        <w:t>响应调整</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）级别提升</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启动Ⅲ级、Ⅳ级应急响应后，党中央、国务院领导直接批示、关注或者署领导直接指挥或者事件加重，影响或危害扩大有蔓延趋势，情况复杂难以控制时，可向海关总署应急指挥部提出Ⅰ级、Ⅱ级应急响应升级申请。</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）级别降低</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事件危害或不良影响已经得到有效控制，且经</w:t>
      </w:r>
      <w:proofErr w:type="gramStart"/>
      <w:r w:rsidRPr="00F96AE7">
        <w:rPr>
          <w:rFonts w:ascii="Times New Roman" w:eastAsia="方正仿宋_GBK" w:hAnsi="Times New Roman" w:cs="Times New Roman" w:hint="eastAsia"/>
          <w:bCs/>
          <w:color w:val="000000"/>
          <w:kern w:val="0"/>
          <w:sz w:val="32"/>
          <w:szCs w:val="32"/>
        </w:rPr>
        <w:t>研判认为</w:t>
      </w:r>
      <w:proofErr w:type="gramEnd"/>
      <w:r w:rsidRPr="00F96AE7">
        <w:rPr>
          <w:rFonts w:ascii="Times New Roman" w:eastAsia="方正仿宋_GBK" w:hAnsi="Times New Roman" w:cs="Times New Roman" w:hint="eastAsia"/>
          <w:bCs/>
          <w:color w:val="000000"/>
          <w:kern w:val="0"/>
          <w:sz w:val="32"/>
          <w:szCs w:val="32"/>
        </w:rPr>
        <w:t>事件危害或不良影响已经降低到原级别评估标准以下，无进一步蔓延趋势的，可降低应急响应级别，直至终止应急响应。</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bCs/>
          <w:color w:val="000000"/>
          <w:kern w:val="0"/>
          <w:sz w:val="32"/>
          <w:szCs w:val="32"/>
        </w:rPr>
        <w:t xml:space="preserve">3.6.4.3 </w:t>
      </w:r>
      <w:r w:rsidRPr="00F96AE7">
        <w:rPr>
          <w:rFonts w:ascii="Times New Roman" w:eastAsia="方正仿宋_GBK" w:hAnsi="Times New Roman" w:cs="Times New Roman" w:hint="eastAsia"/>
          <w:bCs/>
          <w:color w:val="000000"/>
          <w:kern w:val="0"/>
          <w:sz w:val="32"/>
          <w:szCs w:val="32"/>
        </w:rPr>
        <w:t>响应终止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按照“谁启动、谁终止”的原则，应急响应终止需符合以下条件：突发公共卫生事件隐患或相关危险因素消除，或末</w:t>
      </w:r>
      <w:proofErr w:type="gramStart"/>
      <w:r w:rsidRPr="00F96AE7">
        <w:rPr>
          <w:rFonts w:ascii="Times New Roman" w:eastAsia="方正仿宋_GBK" w:hAnsi="Times New Roman" w:cs="Times New Roman" w:hint="eastAsia"/>
          <w:bCs/>
          <w:color w:val="000000"/>
          <w:kern w:val="0"/>
          <w:sz w:val="32"/>
          <w:szCs w:val="32"/>
        </w:rPr>
        <w:t>例传</w:t>
      </w:r>
      <w:proofErr w:type="gramEnd"/>
      <w:r w:rsidRPr="00F96AE7">
        <w:rPr>
          <w:rFonts w:ascii="Times New Roman" w:eastAsia="方正仿宋_GBK" w:hAnsi="Times New Roman" w:cs="Times New Roman" w:hint="eastAsia"/>
          <w:bCs/>
          <w:color w:val="000000"/>
          <w:kern w:val="0"/>
          <w:sz w:val="32"/>
          <w:szCs w:val="32"/>
        </w:rPr>
        <w:t>染病病例发生后经过</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个最长潜伏期无新病例出现。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1</w:t>
      </w:r>
      <w:r w:rsidRPr="00F96AE7">
        <w:rPr>
          <w:rFonts w:ascii="Times New Roman" w:eastAsia="方正仿宋_GBK" w:hAnsi="Times New Roman" w:cs="Times New Roman" w:hint="eastAsia"/>
          <w:bCs/>
          <w:color w:val="000000"/>
          <w:kern w:val="0"/>
          <w:sz w:val="32"/>
          <w:szCs w:val="32"/>
        </w:rPr>
        <w:t>）Ⅰ级响应终止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Ⅰ级响应由海关总署报请上级部门批准后终止。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2</w:t>
      </w:r>
      <w:r w:rsidRPr="00F96AE7">
        <w:rPr>
          <w:rFonts w:ascii="Times New Roman" w:eastAsia="方正仿宋_GBK" w:hAnsi="Times New Roman" w:cs="Times New Roman" w:hint="eastAsia"/>
          <w:bCs/>
          <w:color w:val="000000"/>
          <w:kern w:val="0"/>
          <w:sz w:val="32"/>
          <w:szCs w:val="32"/>
        </w:rPr>
        <w:t>）Ⅱ级响应终止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Ⅱ级响应由海关总署应急指挥部组织专家组分析论证后终止。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lastRenderedPageBreak/>
        <w:t>（</w:t>
      </w:r>
      <w:r w:rsidRPr="00F96AE7">
        <w:rPr>
          <w:rFonts w:ascii="Times New Roman" w:eastAsia="方正仿宋_GBK" w:hAnsi="Times New Roman" w:cs="Times New Roman"/>
          <w:bCs/>
          <w:color w:val="000000"/>
          <w:kern w:val="0"/>
          <w:sz w:val="32"/>
          <w:szCs w:val="32"/>
        </w:rPr>
        <w:t>3</w:t>
      </w:r>
      <w:r w:rsidRPr="00F96AE7">
        <w:rPr>
          <w:rFonts w:ascii="Times New Roman" w:eastAsia="方正仿宋_GBK" w:hAnsi="Times New Roman" w:cs="Times New Roman" w:hint="eastAsia"/>
          <w:bCs/>
          <w:color w:val="000000"/>
          <w:kern w:val="0"/>
          <w:sz w:val="32"/>
          <w:szCs w:val="32"/>
        </w:rPr>
        <w:t>）Ⅲ级响应终止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Ⅲ级响应由拱北海关应急指挥部组织专家组进行分析论证后终止响应，并向海关总署应急指挥部和地方人民政府报告。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w:t>
      </w:r>
      <w:r w:rsidRPr="00F96AE7">
        <w:rPr>
          <w:rFonts w:ascii="Times New Roman" w:eastAsia="方正仿宋_GBK" w:hAnsi="Times New Roman" w:cs="Times New Roman"/>
          <w:bCs/>
          <w:color w:val="000000"/>
          <w:kern w:val="0"/>
          <w:sz w:val="32"/>
          <w:szCs w:val="32"/>
        </w:rPr>
        <w:t>4</w:t>
      </w:r>
      <w:r w:rsidRPr="00F96AE7">
        <w:rPr>
          <w:rFonts w:ascii="Times New Roman" w:eastAsia="方正仿宋_GBK" w:hAnsi="Times New Roman" w:cs="Times New Roman" w:hint="eastAsia"/>
          <w:bCs/>
          <w:color w:val="000000"/>
          <w:kern w:val="0"/>
          <w:sz w:val="32"/>
          <w:szCs w:val="32"/>
        </w:rPr>
        <w:t>）Ⅳ级响应终止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Ⅳ级响应终止由隶属海关应急指挥部组织专家组进行分析论证后终止响应，</w:t>
      </w:r>
      <w:proofErr w:type="gramStart"/>
      <w:r w:rsidRPr="00F96AE7">
        <w:rPr>
          <w:rFonts w:ascii="Times New Roman" w:eastAsia="方正仿宋_GBK" w:hAnsi="Times New Roman" w:cs="Times New Roman" w:hint="eastAsia"/>
          <w:bCs/>
          <w:color w:val="000000"/>
          <w:kern w:val="0"/>
          <w:sz w:val="32"/>
          <w:szCs w:val="32"/>
        </w:rPr>
        <w:t>并向拱北海关应急指挥部</w:t>
      </w:r>
      <w:proofErr w:type="gramEnd"/>
      <w:r w:rsidRPr="00F96AE7">
        <w:rPr>
          <w:rFonts w:ascii="Times New Roman" w:eastAsia="方正仿宋_GBK" w:hAnsi="Times New Roman" w:cs="Times New Roman" w:hint="eastAsia"/>
          <w:bCs/>
          <w:color w:val="000000"/>
          <w:kern w:val="0"/>
          <w:sz w:val="32"/>
          <w:szCs w:val="32"/>
        </w:rPr>
        <w:t>和所在区</w:t>
      </w:r>
      <w:r w:rsidRPr="00F96AE7">
        <w:rPr>
          <w:rFonts w:ascii="Times New Roman" w:eastAsia="方正仿宋_GBK" w:hAnsi="Times New Roman" w:cs="Times New Roman"/>
          <w:bCs/>
          <w:color w:val="000000"/>
          <w:kern w:val="0"/>
          <w:sz w:val="32"/>
          <w:szCs w:val="32"/>
        </w:rPr>
        <w:t>（市）</w:t>
      </w:r>
      <w:r w:rsidRPr="00F96AE7">
        <w:rPr>
          <w:rFonts w:ascii="Times New Roman" w:eastAsia="方正仿宋_GBK" w:hAnsi="Times New Roman" w:cs="Times New Roman" w:hint="eastAsia"/>
          <w:bCs/>
          <w:color w:val="000000"/>
          <w:kern w:val="0"/>
          <w:sz w:val="32"/>
          <w:szCs w:val="32"/>
        </w:rPr>
        <w:t>人民政府报告。</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3.7</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信息发布</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拱北海关和相关隶属海关按照相应响应级别，坚持实事求是、把握适度、及时全面、符合规定的原则，及时向社会发布有关应急处置情况及事件预防、控制措施等信息。</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3.7.1 </w:t>
      </w:r>
      <w:r w:rsidRPr="00F96AE7">
        <w:rPr>
          <w:rFonts w:ascii="Times New Roman" w:eastAsia="方正仿宋_GBK" w:hAnsi="Times New Roman" w:cs="Times New Roman" w:hint="eastAsia"/>
          <w:b/>
          <w:bCs/>
          <w:color w:val="000000"/>
          <w:kern w:val="0"/>
          <w:sz w:val="32"/>
          <w:szCs w:val="32"/>
        </w:rPr>
        <w:t>发布部门</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Ⅰ级、Ⅱ级突发事件由海关总署应急指挥部负责应急处置信息发布。必要时，拱北海关根据海关总署授权，以适当的发布形式和口径进行信息发布。</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Ⅲ、Ⅳ级口岸突发公共卫生事件由拱北海关应急指挥部负责处置信息公开。必要时，授权事发地隶属海关确定适当的发布形式和口径进行信息发布。</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涉及多个直属海关的，由海关总署应急指挥部或者授权牵头单位负责应急处置信息发布。</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b/>
          <w:bCs/>
          <w:color w:val="000000"/>
          <w:kern w:val="0"/>
          <w:sz w:val="32"/>
          <w:szCs w:val="32"/>
        </w:rPr>
      </w:pPr>
      <w:r w:rsidRPr="00F96AE7">
        <w:rPr>
          <w:rFonts w:ascii="Times New Roman" w:eastAsia="方正仿宋_GBK" w:hAnsi="Times New Roman" w:cs="Times New Roman"/>
          <w:b/>
          <w:bCs/>
          <w:color w:val="000000"/>
          <w:kern w:val="0"/>
          <w:sz w:val="32"/>
          <w:szCs w:val="32"/>
        </w:rPr>
        <w:t xml:space="preserve">3.7.2 </w:t>
      </w:r>
      <w:r w:rsidRPr="00F96AE7">
        <w:rPr>
          <w:rFonts w:ascii="Times New Roman" w:eastAsia="方正仿宋_GBK" w:hAnsi="Times New Roman" w:cs="Times New Roman" w:hint="eastAsia"/>
          <w:b/>
          <w:bCs/>
          <w:color w:val="000000"/>
          <w:kern w:val="0"/>
          <w:sz w:val="32"/>
          <w:szCs w:val="32"/>
        </w:rPr>
        <w:t>发布形式</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bCs/>
          <w:color w:val="000000"/>
          <w:kern w:val="0"/>
          <w:sz w:val="32"/>
          <w:szCs w:val="32"/>
        </w:rPr>
      </w:pPr>
      <w:r w:rsidRPr="00F96AE7">
        <w:rPr>
          <w:rFonts w:ascii="Times New Roman" w:eastAsia="方正仿宋_GBK" w:hAnsi="Times New Roman" w:cs="Times New Roman" w:hint="eastAsia"/>
          <w:bCs/>
          <w:color w:val="000000"/>
          <w:kern w:val="0"/>
          <w:sz w:val="32"/>
          <w:szCs w:val="32"/>
        </w:rPr>
        <w:t>可委托中央、省级主要媒体发布消息。必要时，经批准，可</w:t>
      </w:r>
      <w:r w:rsidRPr="00F96AE7">
        <w:rPr>
          <w:rFonts w:ascii="Times New Roman" w:eastAsia="方正仿宋_GBK" w:hAnsi="Times New Roman" w:cs="Times New Roman"/>
          <w:bCs/>
          <w:color w:val="000000"/>
          <w:kern w:val="0"/>
          <w:sz w:val="32"/>
          <w:szCs w:val="32"/>
        </w:rPr>
        <w:lastRenderedPageBreak/>
        <w:t>通过</w:t>
      </w:r>
      <w:r w:rsidRPr="00F96AE7">
        <w:rPr>
          <w:rFonts w:ascii="Times New Roman" w:eastAsia="方正仿宋_GBK" w:hAnsi="Times New Roman" w:cs="Times New Roman" w:hint="eastAsia"/>
          <w:bCs/>
          <w:color w:val="000000"/>
          <w:kern w:val="0"/>
          <w:sz w:val="32"/>
          <w:szCs w:val="32"/>
        </w:rPr>
        <w:t>新闻发布会等形式对外通报。</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bookmarkStart w:id="29" w:name="_Toc99712777"/>
      <w:bookmarkStart w:id="30" w:name="_Toc99712752"/>
      <w:bookmarkStart w:id="31" w:name="_Toc99712733"/>
      <w:bookmarkStart w:id="32" w:name="_Toc29516160"/>
      <w:bookmarkStart w:id="33" w:name="_Toc43648618"/>
      <w:r w:rsidRPr="00F96AE7">
        <w:rPr>
          <w:rFonts w:ascii="Times New Roman" w:eastAsia="方正楷体_GBK" w:hAnsi="Times New Roman" w:cs="Times New Roman" w:hint="eastAsia"/>
          <w:b/>
          <w:bCs/>
          <w:color w:val="000000"/>
          <w:kern w:val="0"/>
          <w:sz w:val="32"/>
          <w:szCs w:val="32"/>
        </w:rPr>
        <w:t xml:space="preserve">3.8 </w:t>
      </w:r>
      <w:bookmarkEnd w:id="29"/>
      <w:bookmarkEnd w:id="30"/>
      <w:bookmarkEnd w:id="31"/>
      <w:bookmarkEnd w:id="32"/>
      <w:bookmarkEnd w:id="33"/>
      <w:r w:rsidRPr="00F96AE7">
        <w:rPr>
          <w:rFonts w:ascii="Times New Roman" w:eastAsia="方正楷体_GBK" w:hAnsi="Times New Roman" w:cs="Times New Roman" w:hint="eastAsia"/>
          <w:b/>
          <w:bCs/>
          <w:color w:val="000000"/>
          <w:kern w:val="0"/>
          <w:sz w:val="32"/>
          <w:szCs w:val="32"/>
        </w:rPr>
        <w:t>应急结束</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hint="eastAsia"/>
          <w:b/>
          <w:bCs/>
          <w:color w:val="000000"/>
          <w:kern w:val="0"/>
          <w:sz w:val="32"/>
          <w:szCs w:val="32"/>
        </w:rPr>
      </w:pPr>
      <w:r w:rsidRPr="00F96AE7">
        <w:rPr>
          <w:rFonts w:ascii="Times New Roman" w:eastAsia="方正仿宋_GBK" w:hAnsi="Times New Roman" w:cs="Times New Roman" w:hint="eastAsia"/>
          <w:b/>
          <w:bCs/>
          <w:color w:val="000000"/>
          <w:kern w:val="0"/>
          <w:sz w:val="32"/>
          <w:szCs w:val="32"/>
        </w:rPr>
        <w:t xml:space="preserve">3.8.1 </w:t>
      </w:r>
      <w:r w:rsidRPr="00F96AE7">
        <w:rPr>
          <w:rFonts w:ascii="Times New Roman" w:eastAsia="方正仿宋_GBK" w:hAnsi="Times New Roman" w:cs="Times New Roman" w:hint="eastAsia"/>
          <w:b/>
          <w:bCs/>
          <w:color w:val="000000"/>
          <w:kern w:val="0"/>
          <w:sz w:val="32"/>
          <w:szCs w:val="32"/>
        </w:rPr>
        <w:t>调查评估</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应急处置结束后，根据事件波及范围，由拱北海</w:t>
      </w:r>
      <w:proofErr w:type="gramStart"/>
      <w:r w:rsidRPr="00F96AE7">
        <w:rPr>
          <w:rFonts w:ascii="Times New Roman" w:eastAsia="方正仿宋_GBK" w:hAnsi="Times New Roman" w:cs="Times New Roman" w:hint="eastAsia"/>
          <w:bCs/>
          <w:color w:val="000000"/>
          <w:kern w:val="0"/>
          <w:sz w:val="32"/>
          <w:szCs w:val="32"/>
        </w:rPr>
        <w:t>关组织</w:t>
      </w:r>
      <w:proofErr w:type="gramEnd"/>
      <w:r w:rsidRPr="00F96AE7">
        <w:rPr>
          <w:rFonts w:ascii="Times New Roman" w:eastAsia="方正仿宋_GBK" w:hAnsi="Times New Roman" w:cs="Times New Roman" w:hint="eastAsia"/>
          <w:bCs/>
          <w:color w:val="000000"/>
          <w:kern w:val="0"/>
          <w:sz w:val="32"/>
          <w:szCs w:val="32"/>
        </w:rPr>
        <w:t>对口岸突发公共卫生事件处置情况进行评估，拟定评估报告。对于仅涉及单一隶属海关的，由事发地隶属海关评估并拟定报告。</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hint="eastAsia"/>
          <w:b/>
          <w:bCs/>
          <w:color w:val="000000"/>
          <w:kern w:val="0"/>
          <w:sz w:val="32"/>
          <w:szCs w:val="32"/>
        </w:rPr>
      </w:pPr>
      <w:r w:rsidRPr="00F96AE7">
        <w:rPr>
          <w:rFonts w:ascii="Times New Roman" w:eastAsia="方正仿宋_GBK" w:hAnsi="Times New Roman" w:cs="Times New Roman" w:hint="eastAsia"/>
          <w:b/>
          <w:bCs/>
          <w:color w:val="000000"/>
          <w:kern w:val="0"/>
          <w:sz w:val="32"/>
          <w:szCs w:val="32"/>
        </w:rPr>
        <w:t xml:space="preserve">3.8.2 </w:t>
      </w:r>
      <w:r w:rsidRPr="00F96AE7">
        <w:rPr>
          <w:rFonts w:ascii="Times New Roman" w:eastAsia="方正仿宋_GBK" w:hAnsi="Times New Roman" w:cs="Times New Roman" w:hint="eastAsia"/>
          <w:b/>
          <w:bCs/>
          <w:color w:val="000000"/>
          <w:kern w:val="0"/>
          <w:sz w:val="32"/>
          <w:szCs w:val="32"/>
        </w:rPr>
        <w:t>奖励抚恤</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对参加应急处置</w:t>
      </w:r>
      <w:proofErr w:type="gramStart"/>
      <w:r w:rsidRPr="00F96AE7">
        <w:rPr>
          <w:rFonts w:ascii="Times New Roman" w:eastAsia="方正仿宋_GBK" w:hAnsi="Times New Roman" w:cs="Times New Roman" w:hint="eastAsia"/>
          <w:bCs/>
          <w:color w:val="000000"/>
          <w:kern w:val="0"/>
          <w:sz w:val="32"/>
          <w:szCs w:val="32"/>
        </w:rPr>
        <w:t>作出</w:t>
      </w:r>
      <w:proofErr w:type="gramEnd"/>
      <w:r w:rsidRPr="00F96AE7">
        <w:rPr>
          <w:rFonts w:ascii="Times New Roman" w:eastAsia="方正仿宋_GBK" w:hAnsi="Times New Roman" w:cs="Times New Roman" w:hint="eastAsia"/>
          <w:bCs/>
          <w:color w:val="000000"/>
          <w:kern w:val="0"/>
          <w:sz w:val="32"/>
          <w:szCs w:val="32"/>
        </w:rPr>
        <w:t>突出贡献的先进集体和个人进行表彰奖励。按照相关规定给予补助。对因参与应急处置致病、致残、致死人员，按照国家规定给予补助和抚恤。</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hint="eastAsia"/>
          <w:b/>
          <w:bCs/>
          <w:color w:val="000000"/>
          <w:kern w:val="0"/>
          <w:sz w:val="32"/>
          <w:szCs w:val="32"/>
        </w:rPr>
      </w:pPr>
      <w:r w:rsidRPr="00F96AE7">
        <w:rPr>
          <w:rFonts w:ascii="Times New Roman" w:eastAsia="方正仿宋_GBK" w:hAnsi="Times New Roman" w:cs="Times New Roman" w:hint="eastAsia"/>
          <w:b/>
          <w:bCs/>
          <w:color w:val="000000"/>
          <w:kern w:val="0"/>
          <w:sz w:val="32"/>
          <w:szCs w:val="32"/>
        </w:rPr>
        <w:t>3.8.3</w:t>
      </w:r>
      <w:r w:rsidRPr="00F96AE7">
        <w:rPr>
          <w:rFonts w:ascii="Times New Roman" w:eastAsia="方正仿宋_GBK" w:hAnsi="Times New Roman" w:cs="Times New Roman"/>
          <w:b/>
          <w:bCs/>
          <w:color w:val="000000"/>
          <w:kern w:val="0"/>
          <w:sz w:val="32"/>
          <w:szCs w:val="32"/>
        </w:rPr>
        <w:t xml:space="preserve"> </w:t>
      </w:r>
      <w:r w:rsidRPr="00F96AE7">
        <w:rPr>
          <w:rFonts w:ascii="Times New Roman" w:eastAsia="方正仿宋_GBK" w:hAnsi="Times New Roman" w:cs="Times New Roman" w:hint="eastAsia"/>
          <w:b/>
          <w:bCs/>
          <w:color w:val="000000"/>
          <w:kern w:val="0"/>
          <w:sz w:val="32"/>
          <w:szCs w:val="32"/>
        </w:rPr>
        <w:t>责任追究</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对在口岸突发公共卫生事件预警、报告、调查、控制、处置过程中有玩忽职守、失职渎职等行为的，依法追究责任。</w:t>
      </w:r>
    </w:p>
    <w:p w:rsidR="00F96AE7" w:rsidRPr="00F96AE7" w:rsidRDefault="00F96AE7" w:rsidP="00F96AE7">
      <w:pPr>
        <w:tabs>
          <w:tab w:val="left" w:pos="980"/>
        </w:tabs>
        <w:spacing w:line="560" w:lineRule="exact"/>
        <w:ind w:firstLineChars="200" w:firstLine="643"/>
        <w:rPr>
          <w:rFonts w:ascii="Times New Roman" w:eastAsia="方正仿宋_GBK" w:hAnsi="Times New Roman" w:cs="Times New Roman" w:hint="eastAsia"/>
          <w:b/>
          <w:bCs/>
          <w:color w:val="000000"/>
          <w:kern w:val="0"/>
          <w:sz w:val="32"/>
          <w:szCs w:val="32"/>
        </w:rPr>
      </w:pPr>
      <w:r w:rsidRPr="00F96AE7">
        <w:rPr>
          <w:rFonts w:ascii="Times New Roman" w:eastAsia="方正仿宋_GBK" w:hAnsi="Times New Roman" w:cs="Times New Roman" w:hint="eastAsia"/>
          <w:b/>
          <w:bCs/>
          <w:color w:val="000000"/>
          <w:kern w:val="0"/>
          <w:sz w:val="32"/>
          <w:szCs w:val="32"/>
        </w:rPr>
        <w:t>3.8.4</w:t>
      </w:r>
      <w:r w:rsidRPr="00F96AE7">
        <w:rPr>
          <w:rFonts w:ascii="Times New Roman" w:eastAsia="方正仿宋_GBK" w:hAnsi="Times New Roman" w:cs="Times New Roman"/>
          <w:b/>
          <w:bCs/>
          <w:color w:val="000000"/>
          <w:kern w:val="0"/>
          <w:sz w:val="32"/>
          <w:szCs w:val="32"/>
        </w:rPr>
        <w:t xml:space="preserve"> </w:t>
      </w:r>
      <w:r w:rsidRPr="00F96AE7">
        <w:rPr>
          <w:rFonts w:ascii="Times New Roman" w:eastAsia="方正仿宋_GBK" w:hAnsi="Times New Roman" w:cs="Times New Roman" w:hint="eastAsia"/>
          <w:b/>
          <w:bCs/>
          <w:color w:val="000000"/>
          <w:kern w:val="0"/>
          <w:sz w:val="32"/>
          <w:szCs w:val="32"/>
        </w:rPr>
        <w:t>征用补偿</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应急处置结束后，拱北海关和各相关隶属海关对紧急调集、征用有关单位、企业和个人的物资以及劳务进行合理评估，申请给予补偿。</w:t>
      </w:r>
    </w:p>
    <w:p w:rsidR="00F96AE7" w:rsidRPr="00F96AE7" w:rsidRDefault="00F96AE7" w:rsidP="00F96AE7">
      <w:pPr>
        <w:tabs>
          <w:tab w:val="left" w:pos="980"/>
        </w:tabs>
        <w:spacing w:line="560" w:lineRule="exact"/>
        <w:ind w:firstLineChars="200" w:firstLine="643"/>
        <w:rPr>
          <w:rFonts w:ascii="Times New Roman" w:eastAsia="方正黑体_GBK" w:hAnsi="Times New Roman" w:cs="Times New Roman" w:hint="eastAsia"/>
          <w:bCs/>
          <w:color w:val="000000"/>
          <w:kern w:val="0"/>
          <w:sz w:val="32"/>
          <w:szCs w:val="32"/>
        </w:rPr>
      </w:pPr>
      <w:r w:rsidRPr="00F96AE7">
        <w:rPr>
          <w:rFonts w:ascii="Times New Roman" w:eastAsia="方正黑体_GBK" w:hAnsi="Times New Roman" w:cs="Times New Roman"/>
          <w:b/>
          <w:bCs/>
          <w:sz w:val="32"/>
          <w:szCs w:val="32"/>
        </w:rPr>
        <w:t xml:space="preserve">4 </w:t>
      </w:r>
      <w:r w:rsidRPr="00F96AE7">
        <w:rPr>
          <w:rFonts w:ascii="Times New Roman" w:eastAsia="方正黑体_GBK" w:hAnsi="Times New Roman" w:cs="Times New Roman" w:hint="eastAsia"/>
          <w:bCs/>
          <w:color w:val="000000"/>
          <w:kern w:val="0"/>
          <w:sz w:val="32"/>
          <w:szCs w:val="32"/>
        </w:rPr>
        <w:t>保障措施</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拱北海关各职能部门和相关隶属海关分别做好对应层级应急保障工作。</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 xml:space="preserve">4.1 </w:t>
      </w:r>
      <w:r w:rsidRPr="00F96AE7">
        <w:rPr>
          <w:rFonts w:ascii="Times New Roman" w:eastAsia="方正楷体_GBK" w:hAnsi="Times New Roman" w:cs="Times New Roman" w:hint="eastAsia"/>
          <w:b/>
          <w:bCs/>
          <w:color w:val="000000"/>
          <w:kern w:val="0"/>
          <w:sz w:val="32"/>
          <w:szCs w:val="32"/>
        </w:rPr>
        <w:t>人力资源</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按照常态与应急相结合原则，建立应急处置队伍，配备与应</w:t>
      </w:r>
      <w:r w:rsidRPr="00F96AE7">
        <w:rPr>
          <w:rFonts w:ascii="Times New Roman" w:eastAsia="方正仿宋_GBK" w:hAnsi="Times New Roman" w:cs="Times New Roman" w:hint="eastAsia"/>
          <w:bCs/>
          <w:color w:val="000000"/>
          <w:kern w:val="0"/>
          <w:sz w:val="32"/>
          <w:szCs w:val="32"/>
        </w:rPr>
        <w:lastRenderedPageBreak/>
        <w:t>急处置需要相适应的专兼职人员并动态调整；加强知识和技能培训，提升口岸突发公共卫生事件监测预警、风险评估调查、样本采集、检验检测和感染控制等专业能力。</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4.2</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经费物资</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将口岸突发公共卫生事件应急处置所需经费纳入年度预算；启动应急响应时，要及时安排拨付资金，确保足额到位。应科学确定应急物资储备种类、方式和数量，不断完善储备体系，加强对应急物资的管理、更新和维护。</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4.3</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科技支撑</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发挥专业技术机构及专家组作用，开展科学研究，支持引进和推广科研成果和先进技术，为应急处置提供支撑。积极应用信息化等手段，强化跨部门跨关区数据共享和业务协同，提高口岸突发公共卫生事件应急处置能力。</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4.4</w:t>
      </w:r>
      <w:r w:rsidRPr="00F96AE7">
        <w:rPr>
          <w:rFonts w:ascii="Times New Roman" w:eastAsia="方正楷体_GBK" w:hAnsi="Times New Roman" w:cs="Times New Roman"/>
          <w:b/>
          <w:bCs/>
          <w:color w:val="000000"/>
          <w:kern w:val="0"/>
          <w:sz w:val="32"/>
          <w:szCs w:val="32"/>
        </w:rPr>
        <w:t xml:space="preserve"> </w:t>
      </w:r>
      <w:r w:rsidRPr="00F96AE7">
        <w:rPr>
          <w:rFonts w:ascii="Times New Roman" w:eastAsia="方正楷体_GBK" w:hAnsi="Times New Roman" w:cs="Times New Roman" w:hint="eastAsia"/>
          <w:b/>
          <w:bCs/>
          <w:color w:val="000000"/>
          <w:kern w:val="0"/>
          <w:sz w:val="32"/>
          <w:szCs w:val="32"/>
        </w:rPr>
        <w:t>国际合作</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加强口岸突发公共卫生事件应对的国际合作，借鉴应急处置先进经验，积极参与全球公共卫生治理，共同防范全球性公共卫生安全风险，构建人类卫生健康共同体。</w:t>
      </w:r>
    </w:p>
    <w:p w:rsidR="00F96AE7" w:rsidRPr="00F96AE7" w:rsidRDefault="00F96AE7" w:rsidP="00F96AE7">
      <w:pPr>
        <w:tabs>
          <w:tab w:val="left" w:pos="980"/>
        </w:tabs>
        <w:spacing w:line="560" w:lineRule="exact"/>
        <w:ind w:firstLineChars="200" w:firstLine="643"/>
        <w:rPr>
          <w:rFonts w:ascii="Times New Roman" w:eastAsia="方正黑体_GBK" w:hAnsi="Times New Roman" w:cs="Times New Roman" w:hint="eastAsia"/>
          <w:bCs/>
          <w:color w:val="000000"/>
          <w:kern w:val="0"/>
          <w:sz w:val="32"/>
          <w:szCs w:val="32"/>
        </w:rPr>
      </w:pPr>
      <w:r w:rsidRPr="00F96AE7">
        <w:rPr>
          <w:rFonts w:ascii="Times New Roman" w:eastAsia="方正黑体_GBK" w:hAnsi="Times New Roman" w:cs="Times New Roman"/>
          <w:b/>
          <w:bCs/>
          <w:sz w:val="32"/>
          <w:szCs w:val="32"/>
        </w:rPr>
        <w:t xml:space="preserve">5 </w:t>
      </w:r>
      <w:r w:rsidRPr="00F96AE7">
        <w:rPr>
          <w:rFonts w:ascii="Times New Roman" w:eastAsia="方正黑体_GBK" w:hAnsi="Times New Roman" w:cs="Times New Roman" w:hint="eastAsia"/>
          <w:bCs/>
          <w:color w:val="000000"/>
          <w:kern w:val="0"/>
          <w:sz w:val="32"/>
          <w:szCs w:val="32"/>
        </w:rPr>
        <w:t>预案管理</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 xml:space="preserve">5.1 </w:t>
      </w:r>
      <w:r w:rsidRPr="00F96AE7">
        <w:rPr>
          <w:rFonts w:ascii="Times New Roman" w:eastAsia="方正楷体_GBK" w:hAnsi="Times New Roman" w:cs="Times New Roman" w:hint="eastAsia"/>
          <w:b/>
          <w:bCs/>
          <w:color w:val="000000"/>
          <w:kern w:val="0"/>
          <w:sz w:val="32"/>
          <w:szCs w:val="32"/>
        </w:rPr>
        <w:t>预案编制</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本预案由拱北海关根据海关总署工作要求，结合关区口岸突发公共卫生事件风险等级与历史情况，在风险评估和应急资源调查基础上进行编制。</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lastRenderedPageBreak/>
        <w:t xml:space="preserve">5.2 </w:t>
      </w:r>
      <w:r w:rsidRPr="00F96AE7">
        <w:rPr>
          <w:rFonts w:ascii="Times New Roman" w:eastAsia="方正楷体_GBK" w:hAnsi="Times New Roman" w:cs="Times New Roman" w:hint="eastAsia"/>
          <w:b/>
          <w:bCs/>
          <w:color w:val="000000"/>
          <w:kern w:val="0"/>
          <w:sz w:val="32"/>
          <w:szCs w:val="32"/>
        </w:rPr>
        <w:t>预案修订</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拱北海关和各相关隶属海关加强关区应急预案动态优化和科学管理，根据形势变化和实施中发现的问题及时进行更新、修订和补充，报上一级海关备案。</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 xml:space="preserve">5.3 </w:t>
      </w:r>
      <w:r w:rsidRPr="00F96AE7">
        <w:rPr>
          <w:rFonts w:ascii="Times New Roman" w:eastAsia="方正楷体_GBK" w:hAnsi="Times New Roman" w:cs="Times New Roman" w:hint="eastAsia"/>
          <w:b/>
          <w:bCs/>
          <w:color w:val="000000"/>
          <w:kern w:val="0"/>
          <w:sz w:val="32"/>
          <w:szCs w:val="32"/>
        </w:rPr>
        <w:t>应急演练</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拱北海关和相关隶属海关结合关区实际情况，定期组织预案的应急演练和实操实训工作，相关部门单位积极参与。</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 xml:space="preserve">5.4 </w:t>
      </w:r>
      <w:r w:rsidRPr="00F96AE7">
        <w:rPr>
          <w:rFonts w:ascii="Times New Roman" w:eastAsia="方正楷体_GBK" w:hAnsi="Times New Roman" w:cs="Times New Roman" w:hint="eastAsia"/>
          <w:b/>
          <w:bCs/>
          <w:color w:val="000000"/>
          <w:kern w:val="0"/>
          <w:sz w:val="32"/>
          <w:szCs w:val="32"/>
        </w:rPr>
        <w:t>宣传培训</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拱北海关和相关隶属海关针对关区特点，通过多种方式，广泛组织开展预案的宣传解读和教育培训，有计划地对领导干部、专家组成员、应急处置人员等进行培训，提高应急处置能力。</w:t>
      </w:r>
    </w:p>
    <w:p w:rsidR="00F96AE7" w:rsidRPr="00F96AE7" w:rsidRDefault="00F96AE7" w:rsidP="00F96AE7">
      <w:pPr>
        <w:tabs>
          <w:tab w:val="left" w:pos="980"/>
        </w:tabs>
        <w:spacing w:line="560" w:lineRule="exact"/>
        <w:ind w:firstLineChars="200" w:firstLine="643"/>
        <w:rPr>
          <w:rFonts w:ascii="Times New Roman" w:eastAsia="方正黑体_GBK" w:hAnsi="Times New Roman" w:cs="Times New Roman" w:hint="eastAsia"/>
          <w:bCs/>
          <w:color w:val="000000"/>
          <w:kern w:val="0"/>
          <w:sz w:val="32"/>
          <w:szCs w:val="32"/>
        </w:rPr>
      </w:pPr>
      <w:r w:rsidRPr="00F96AE7">
        <w:rPr>
          <w:rFonts w:ascii="Times New Roman" w:eastAsia="方正黑体_GBK" w:hAnsi="Times New Roman" w:cs="Times New Roman"/>
          <w:b/>
          <w:bCs/>
          <w:sz w:val="32"/>
          <w:szCs w:val="32"/>
        </w:rPr>
        <w:t>6</w:t>
      </w:r>
      <w:r w:rsidRPr="00F96AE7">
        <w:rPr>
          <w:rFonts w:ascii="Times New Roman" w:eastAsia="方正黑体_GBK" w:hAnsi="Times New Roman" w:cs="Times New Roman" w:hint="eastAsia"/>
          <w:bCs/>
          <w:color w:val="000000"/>
          <w:kern w:val="0"/>
          <w:sz w:val="32"/>
          <w:szCs w:val="32"/>
        </w:rPr>
        <w:t xml:space="preserve"> </w:t>
      </w:r>
      <w:r w:rsidRPr="00F96AE7">
        <w:rPr>
          <w:rFonts w:ascii="Times New Roman" w:eastAsia="方正黑体_GBK" w:hAnsi="Times New Roman" w:cs="Times New Roman" w:hint="eastAsia"/>
          <w:bCs/>
          <w:color w:val="000000"/>
          <w:kern w:val="0"/>
          <w:sz w:val="32"/>
          <w:szCs w:val="32"/>
        </w:rPr>
        <w:t>附则</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 xml:space="preserve">6.1 </w:t>
      </w:r>
      <w:r w:rsidRPr="00F96AE7">
        <w:rPr>
          <w:rFonts w:ascii="Times New Roman" w:eastAsia="方正楷体_GBK" w:hAnsi="Times New Roman" w:cs="Times New Roman" w:hint="eastAsia"/>
          <w:b/>
          <w:bCs/>
          <w:color w:val="000000"/>
          <w:kern w:val="0"/>
          <w:sz w:val="32"/>
          <w:szCs w:val="32"/>
        </w:rPr>
        <w:t>预案解释</w:t>
      </w:r>
    </w:p>
    <w:p w:rsidR="00F96AE7" w:rsidRPr="00F96AE7" w:rsidRDefault="00F96AE7" w:rsidP="00F96AE7">
      <w:pPr>
        <w:tabs>
          <w:tab w:val="left" w:pos="980"/>
        </w:tabs>
        <w:spacing w:line="560" w:lineRule="exact"/>
        <w:ind w:firstLineChars="200" w:firstLine="640"/>
        <w:rPr>
          <w:rFonts w:ascii="Times New Roman" w:eastAsia="方正仿宋_GBK" w:hAnsi="Times New Roman"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本预案由拱北海</w:t>
      </w:r>
      <w:proofErr w:type="gramStart"/>
      <w:r w:rsidRPr="00F96AE7">
        <w:rPr>
          <w:rFonts w:ascii="Times New Roman" w:eastAsia="方正仿宋_GBK" w:hAnsi="Times New Roman" w:cs="Times New Roman" w:hint="eastAsia"/>
          <w:bCs/>
          <w:color w:val="000000"/>
          <w:kern w:val="0"/>
          <w:sz w:val="32"/>
          <w:szCs w:val="32"/>
        </w:rPr>
        <w:t>关制定</w:t>
      </w:r>
      <w:proofErr w:type="gramEnd"/>
      <w:r w:rsidRPr="00F96AE7">
        <w:rPr>
          <w:rFonts w:ascii="Times New Roman" w:eastAsia="方正仿宋_GBK" w:hAnsi="Times New Roman" w:cs="Times New Roman" w:hint="eastAsia"/>
          <w:bCs/>
          <w:color w:val="000000"/>
          <w:kern w:val="0"/>
          <w:sz w:val="32"/>
          <w:szCs w:val="32"/>
        </w:rPr>
        <w:t>并负责解释，向海关总署备案。预案中涉及的成员名单</w:t>
      </w:r>
      <w:r w:rsidRPr="00F96AE7">
        <w:rPr>
          <w:rFonts w:ascii="Times New Roman" w:eastAsia="方正仿宋_GBK" w:hAnsi="Times New Roman" w:cs="Times New Roman"/>
          <w:bCs/>
          <w:color w:val="000000"/>
          <w:kern w:val="0"/>
          <w:sz w:val="32"/>
          <w:szCs w:val="32"/>
        </w:rPr>
        <w:t>见附件，</w:t>
      </w:r>
      <w:r w:rsidRPr="00F96AE7">
        <w:rPr>
          <w:rFonts w:ascii="Times New Roman" w:eastAsia="方正仿宋_GBK" w:hAnsi="Times New Roman" w:cs="Times New Roman" w:hint="eastAsia"/>
          <w:bCs/>
          <w:color w:val="000000"/>
          <w:kern w:val="0"/>
          <w:sz w:val="32"/>
          <w:szCs w:val="32"/>
        </w:rPr>
        <w:t>技术方案等另行发布。</w:t>
      </w:r>
    </w:p>
    <w:p w:rsidR="00F96AE7" w:rsidRPr="00F96AE7" w:rsidRDefault="00F96AE7" w:rsidP="00F96AE7">
      <w:pPr>
        <w:tabs>
          <w:tab w:val="left" w:pos="980"/>
        </w:tabs>
        <w:spacing w:line="560" w:lineRule="exact"/>
        <w:ind w:firstLineChars="200" w:firstLine="643"/>
        <w:rPr>
          <w:rFonts w:ascii="Times New Roman" w:eastAsia="方正楷体_GBK" w:hAnsi="Times New Roman" w:cs="Times New Roman" w:hint="eastAsia"/>
          <w:b/>
          <w:bCs/>
          <w:color w:val="000000"/>
          <w:kern w:val="0"/>
          <w:sz w:val="32"/>
          <w:szCs w:val="32"/>
        </w:rPr>
      </w:pPr>
      <w:r w:rsidRPr="00F96AE7">
        <w:rPr>
          <w:rFonts w:ascii="Times New Roman" w:eastAsia="方正楷体_GBK" w:hAnsi="Times New Roman" w:cs="Times New Roman" w:hint="eastAsia"/>
          <w:b/>
          <w:bCs/>
          <w:color w:val="000000"/>
          <w:kern w:val="0"/>
          <w:sz w:val="32"/>
          <w:szCs w:val="32"/>
        </w:rPr>
        <w:t xml:space="preserve">6.2 </w:t>
      </w:r>
      <w:r w:rsidRPr="00F96AE7">
        <w:rPr>
          <w:rFonts w:ascii="Times New Roman" w:eastAsia="方正楷体_GBK" w:hAnsi="Times New Roman" w:cs="Times New Roman" w:hint="eastAsia"/>
          <w:b/>
          <w:bCs/>
          <w:color w:val="000000"/>
          <w:kern w:val="0"/>
          <w:sz w:val="32"/>
          <w:szCs w:val="32"/>
        </w:rPr>
        <w:t>实施时间</w:t>
      </w:r>
    </w:p>
    <w:p w:rsidR="00F96AE7" w:rsidRPr="00F96AE7" w:rsidRDefault="00F96AE7" w:rsidP="00F96AE7">
      <w:pPr>
        <w:tabs>
          <w:tab w:val="left" w:pos="980"/>
        </w:tabs>
        <w:spacing w:line="560" w:lineRule="exact"/>
        <w:ind w:firstLineChars="200" w:firstLine="640"/>
        <w:rPr>
          <w:rFonts w:ascii="方正仿宋_GBK" w:eastAsia="方正仿宋_GBK" w:hAnsi="Calibri" w:cs="Times New Roman" w:hint="eastAsia"/>
          <w:bCs/>
          <w:color w:val="000000"/>
          <w:kern w:val="0"/>
          <w:sz w:val="32"/>
          <w:szCs w:val="32"/>
        </w:rPr>
      </w:pPr>
      <w:r w:rsidRPr="00F96AE7">
        <w:rPr>
          <w:rFonts w:ascii="Times New Roman" w:eastAsia="方正仿宋_GBK" w:hAnsi="Times New Roman" w:cs="Times New Roman" w:hint="eastAsia"/>
          <w:bCs/>
          <w:color w:val="000000"/>
          <w:kern w:val="0"/>
          <w:sz w:val="32"/>
          <w:szCs w:val="32"/>
        </w:rPr>
        <w:t>本预案自印发之日起实施。</w:t>
      </w:r>
    </w:p>
    <w:p w:rsidR="00F96AE7" w:rsidRPr="00F96AE7" w:rsidRDefault="00F96AE7" w:rsidP="00F96AE7">
      <w:pPr>
        <w:spacing w:line="560" w:lineRule="exact"/>
        <w:ind w:firstLineChars="200" w:firstLine="624"/>
        <w:jc w:val="right"/>
        <w:rPr>
          <w:rFonts w:ascii="Times New Roman" w:eastAsia="方正仿宋_GBK" w:hAnsi="Times New Roman" w:cs="Times New Roman" w:hint="eastAsia"/>
          <w:spacing w:val="-4"/>
          <w:sz w:val="32"/>
          <w:szCs w:val="32"/>
        </w:rPr>
      </w:pPr>
    </w:p>
    <w:p w:rsidR="00F96AE7" w:rsidRPr="00F96AE7" w:rsidRDefault="00F96AE7" w:rsidP="00F96AE7"/>
    <w:sectPr w:rsidR="00F96AE7" w:rsidRPr="00F96AE7">
      <w:footerReference w:type="default" r:id="rId6"/>
      <w:pgSz w:w="11906" w:h="16838"/>
      <w:pgMar w:top="2098" w:right="1474" w:bottom="1985" w:left="1588" w:header="1814" w:footer="1474" w:gutter="0"/>
      <w:cols w:space="720"/>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AE7" w:rsidRDefault="00F96AE7" w:rsidP="00F96AE7">
      <w:r>
        <w:separator/>
      </w:r>
    </w:p>
  </w:endnote>
  <w:endnote w:type="continuationSeparator" w:id="1">
    <w:p w:rsidR="00F96AE7" w:rsidRDefault="00F96AE7" w:rsidP="00F96A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96AE7">
    <w:pPr>
      <w:pStyle w:val="a4"/>
      <w:rPr>
        <w:rFonts w:hint="eastAsia"/>
      </w:rPr>
    </w:pPr>
    <w:r>
      <w:rPr>
        <w:rFonts w:hint="eastAsia"/>
      </w:rPr>
      <w:t>—</w:t>
    </w:r>
    <w:r>
      <w:t xml:space="preserve"> </w:t>
    </w:r>
    <w:r>
      <w:fldChar w:fldCharType="begin"/>
    </w:r>
    <w:r>
      <w:instrText xml:space="preserve"> PAGE </w:instrText>
    </w:r>
    <w:r>
      <w:fldChar w:fldCharType="separate"/>
    </w:r>
    <w:r>
      <w:rPr>
        <w:noProof/>
      </w:rPr>
      <w:t>1</w:t>
    </w:r>
    <w:r>
      <w:fldChar w:fldCharType="end"/>
    </w:r>
    <w:r>
      <w:t xml:space="preserve"> </w:t>
    </w:r>
    <w:r>
      <w:rPr>
        <w:rFonts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AE7" w:rsidRDefault="00F96AE7" w:rsidP="00F96AE7">
      <w:r>
        <w:separator/>
      </w:r>
    </w:p>
  </w:footnote>
  <w:footnote w:type="continuationSeparator" w:id="1">
    <w:p w:rsidR="00F96AE7" w:rsidRDefault="00F96AE7" w:rsidP="00F96A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6AE7"/>
    <w:rsid w:val="00F96A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6A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6AE7"/>
    <w:rPr>
      <w:sz w:val="18"/>
      <w:szCs w:val="18"/>
    </w:rPr>
  </w:style>
  <w:style w:type="paragraph" w:styleId="a4">
    <w:name w:val="footer"/>
    <w:basedOn w:val="a"/>
    <w:link w:val="Char0"/>
    <w:uiPriority w:val="99"/>
    <w:semiHidden/>
    <w:unhideWhenUsed/>
    <w:rsid w:val="00F96AE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96AE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1985</Words>
  <Characters>11317</Characters>
  <Application>Microsoft Office Word</Application>
  <DocSecurity>0</DocSecurity>
  <Lines>94</Lines>
  <Paragraphs>26</Paragraphs>
  <ScaleCrop>false</ScaleCrop>
  <Company/>
  <LinksUpToDate>false</LinksUpToDate>
  <CharactersWithSpaces>13276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5974</dc:creator>
  <cp:keywords/>
  <dc:description/>
  <cp:lastModifiedBy>5974</cp:lastModifiedBy>
  <cp:revision>2</cp:revision>
  <dcterms:created xsi:type="dcterms:W3CDTF">2023-08-08T01:29:00Z</dcterms:created>
  <dcterms:modified xsi:type="dcterms:W3CDTF">2023-08-08T01:35:00Z</dcterms:modified>
</cp:coreProperties>
</file>