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D51" w:rsidRDefault="008D1D51">
      <w:pPr>
        <w:autoSpaceDN w:val="0"/>
        <w:rPr>
          <w:b/>
          <w:bCs/>
          <w:sz w:val="84"/>
          <w:szCs w:val="84"/>
        </w:rPr>
      </w:pPr>
    </w:p>
    <w:p w:rsidR="008D1D51" w:rsidRDefault="008D1D51">
      <w:pPr>
        <w:autoSpaceDN w:val="0"/>
        <w:rPr>
          <w:b/>
          <w:bCs/>
          <w:sz w:val="84"/>
          <w:szCs w:val="84"/>
        </w:rPr>
      </w:pPr>
    </w:p>
    <w:p w:rsidR="008D1D51" w:rsidRDefault="008D1D51">
      <w:pPr>
        <w:autoSpaceDN w:val="0"/>
        <w:rPr>
          <w:b/>
          <w:bCs/>
          <w:sz w:val="84"/>
          <w:szCs w:val="84"/>
        </w:rPr>
      </w:pPr>
    </w:p>
    <w:p w:rsidR="008D1D51" w:rsidRDefault="00882D2B">
      <w:pPr>
        <w:autoSpaceDN w:val="0"/>
        <w:jc w:val="center"/>
        <w:rPr>
          <w:b/>
          <w:bCs/>
          <w:sz w:val="84"/>
          <w:szCs w:val="84"/>
        </w:rPr>
      </w:pPr>
      <w:r>
        <w:rPr>
          <w:b/>
          <w:bCs/>
          <w:sz w:val="84"/>
          <w:szCs w:val="84"/>
        </w:rPr>
        <w:t>2025</w:t>
      </w:r>
      <w:r>
        <w:rPr>
          <w:rFonts w:hint="eastAsia"/>
          <w:b/>
          <w:bCs/>
          <w:sz w:val="84"/>
          <w:szCs w:val="84"/>
        </w:rPr>
        <w:t>年度</w:t>
      </w:r>
    </w:p>
    <w:p w:rsidR="008D1D51" w:rsidRDefault="008D1D51">
      <w:pPr>
        <w:autoSpaceDN w:val="0"/>
        <w:jc w:val="center"/>
        <w:rPr>
          <w:b/>
          <w:bCs/>
          <w:sz w:val="84"/>
          <w:szCs w:val="84"/>
        </w:rPr>
      </w:pPr>
    </w:p>
    <w:p w:rsidR="008D1D51" w:rsidRDefault="008E6CCD">
      <w:pPr>
        <w:autoSpaceDN w:val="0"/>
        <w:jc w:val="center"/>
        <w:rPr>
          <w:b/>
          <w:bCs/>
          <w:sz w:val="84"/>
          <w:szCs w:val="84"/>
        </w:rPr>
      </w:pPr>
      <w:r>
        <w:rPr>
          <w:rFonts w:hint="eastAsia"/>
          <w:b/>
          <w:bCs/>
          <w:sz w:val="84"/>
          <w:szCs w:val="84"/>
        </w:rPr>
        <w:t>中山国际旅行卫生保健中心（中山</w:t>
      </w:r>
      <w:r>
        <w:rPr>
          <w:b/>
          <w:bCs/>
          <w:sz w:val="84"/>
          <w:szCs w:val="84"/>
        </w:rPr>
        <w:t>海关</w:t>
      </w:r>
      <w:r>
        <w:rPr>
          <w:rFonts w:hint="eastAsia"/>
          <w:b/>
          <w:bCs/>
          <w:sz w:val="84"/>
          <w:szCs w:val="84"/>
        </w:rPr>
        <w:t>口岸门诊部）</w:t>
      </w:r>
      <w:r w:rsidR="00882D2B">
        <w:rPr>
          <w:rFonts w:hint="eastAsia"/>
          <w:b/>
          <w:bCs/>
          <w:sz w:val="84"/>
          <w:szCs w:val="84"/>
        </w:rPr>
        <w:t>部门决算</w:t>
      </w:r>
      <w:r w:rsidR="00882D2B">
        <w:rPr>
          <w:b/>
          <w:bCs/>
          <w:sz w:val="84"/>
          <w:szCs w:val="84"/>
        </w:rPr>
        <w:br w:type="page"/>
      </w:r>
      <w:r w:rsidR="00882D2B">
        <w:rPr>
          <w:rFonts w:hint="eastAsia"/>
          <w:b/>
          <w:bCs/>
          <w:sz w:val="84"/>
          <w:szCs w:val="84"/>
        </w:rPr>
        <w:lastRenderedPageBreak/>
        <w:t>目录</w:t>
      </w:r>
    </w:p>
    <w:p w:rsidR="008D1D51" w:rsidRDefault="00882D2B">
      <w:pPr>
        <w:autoSpaceDN w:val="0"/>
        <w:rPr>
          <w:rFonts w:eastAsia="方正黑体_GBK"/>
          <w:sz w:val="44"/>
          <w:szCs w:val="44"/>
        </w:rPr>
      </w:pPr>
      <w:r>
        <w:rPr>
          <w:rFonts w:eastAsia="方正黑体_GBK" w:hint="eastAsia"/>
          <w:sz w:val="44"/>
          <w:szCs w:val="44"/>
        </w:rPr>
        <w:t>第一部分</w:t>
      </w:r>
      <w:r w:rsidR="008E6CCD" w:rsidRPr="008E6CCD">
        <w:rPr>
          <w:rFonts w:ascii="方正黑体_GBK" w:eastAsia="方正黑体_GBK" w:hint="eastAsia"/>
          <w:bCs/>
          <w:sz w:val="44"/>
          <w:szCs w:val="44"/>
        </w:rPr>
        <w:t>中山国际旅行卫生保健中心（中山海关口岸门诊部）</w:t>
      </w:r>
      <w:r w:rsidRPr="008E6CCD">
        <w:rPr>
          <w:rFonts w:eastAsia="方正黑体_GBK" w:hint="eastAsia"/>
          <w:sz w:val="44"/>
          <w:szCs w:val="44"/>
        </w:rPr>
        <w:t>概</w:t>
      </w:r>
      <w:r>
        <w:rPr>
          <w:rFonts w:eastAsia="方正黑体_GBK" w:hint="eastAsia"/>
          <w:sz w:val="44"/>
          <w:szCs w:val="44"/>
        </w:rPr>
        <w:t>况</w:t>
      </w:r>
    </w:p>
    <w:p w:rsidR="008D1D51" w:rsidRDefault="00882D2B">
      <w:pPr>
        <w:autoSpaceDN w:val="0"/>
        <w:ind w:firstLineChars="100" w:firstLine="320"/>
        <w:rPr>
          <w:rFonts w:eastAsia="方正仿宋_GBK"/>
          <w:sz w:val="32"/>
          <w:szCs w:val="32"/>
        </w:rPr>
      </w:pPr>
      <w:r>
        <w:rPr>
          <w:rFonts w:eastAsia="方正仿宋_GBK" w:hint="eastAsia"/>
          <w:sz w:val="32"/>
          <w:szCs w:val="32"/>
        </w:rPr>
        <w:t>一、部门职责</w:t>
      </w:r>
    </w:p>
    <w:p w:rsidR="008D1D51" w:rsidRDefault="00882D2B">
      <w:pPr>
        <w:autoSpaceDN w:val="0"/>
        <w:ind w:firstLineChars="100" w:firstLine="320"/>
        <w:rPr>
          <w:rFonts w:eastAsia="方正仿宋_GBK"/>
          <w:sz w:val="32"/>
          <w:szCs w:val="32"/>
        </w:rPr>
      </w:pPr>
      <w:r>
        <w:rPr>
          <w:rFonts w:eastAsia="方正仿宋_GBK" w:hint="eastAsia"/>
          <w:sz w:val="32"/>
          <w:szCs w:val="32"/>
        </w:rPr>
        <w:t>二、机构设置</w:t>
      </w:r>
    </w:p>
    <w:p w:rsidR="008D1D51" w:rsidRDefault="00882D2B">
      <w:pPr>
        <w:autoSpaceDN w:val="0"/>
        <w:rPr>
          <w:rFonts w:eastAsia="方正黑体_GBK"/>
          <w:sz w:val="44"/>
          <w:szCs w:val="44"/>
        </w:rPr>
      </w:pPr>
      <w:r>
        <w:rPr>
          <w:rFonts w:eastAsia="方正黑体_GBK" w:hint="eastAsia"/>
          <w:sz w:val="44"/>
          <w:szCs w:val="44"/>
        </w:rPr>
        <w:t>第二部分</w:t>
      </w:r>
      <w:r>
        <w:rPr>
          <w:rFonts w:eastAsia="方正黑体_GBK" w:hint="eastAsia"/>
          <w:sz w:val="44"/>
          <w:szCs w:val="44"/>
        </w:rPr>
        <w:t xml:space="preserve"> </w:t>
      </w:r>
      <w:r>
        <w:rPr>
          <w:rFonts w:eastAsia="方正黑体_GBK"/>
          <w:sz w:val="44"/>
          <w:szCs w:val="44"/>
        </w:rPr>
        <w:t>2025</w:t>
      </w:r>
      <w:r>
        <w:rPr>
          <w:rFonts w:eastAsia="方正黑体_GBK" w:hint="eastAsia"/>
          <w:sz w:val="44"/>
          <w:szCs w:val="44"/>
        </w:rPr>
        <w:t>年度部门决算表</w:t>
      </w:r>
    </w:p>
    <w:p w:rsidR="008D1D51" w:rsidRDefault="00882D2B">
      <w:pPr>
        <w:autoSpaceDN w:val="0"/>
        <w:ind w:firstLineChars="100" w:firstLine="320"/>
        <w:rPr>
          <w:rFonts w:eastAsia="方正仿宋_GBK"/>
          <w:sz w:val="32"/>
          <w:szCs w:val="32"/>
        </w:rPr>
      </w:pPr>
      <w:r>
        <w:rPr>
          <w:rFonts w:eastAsia="方正仿宋_GBK" w:hint="eastAsia"/>
          <w:sz w:val="32"/>
          <w:szCs w:val="32"/>
        </w:rPr>
        <w:t>一、收入支出决算总表</w:t>
      </w:r>
    </w:p>
    <w:p w:rsidR="008D1D51" w:rsidRDefault="00882D2B">
      <w:pPr>
        <w:autoSpaceDN w:val="0"/>
        <w:ind w:firstLineChars="100" w:firstLine="320"/>
        <w:rPr>
          <w:rFonts w:eastAsia="方正仿宋_GBK"/>
          <w:sz w:val="32"/>
          <w:szCs w:val="32"/>
        </w:rPr>
      </w:pPr>
      <w:r>
        <w:rPr>
          <w:rFonts w:eastAsia="方正仿宋_GBK" w:hint="eastAsia"/>
          <w:sz w:val="32"/>
          <w:szCs w:val="32"/>
        </w:rPr>
        <w:t>二、收入决算表</w:t>
      </w:r>
    </w:p>
    <w:p w:rsidR="008D1D51" w:rsidRDefault="00882D2B">
      <w:pPr>
        <w:autoSpaceDN w:val="0"/>
        <w:ind w:firstLineChars="100" w:firstLine="320"/>
        <w:rPr>
          <w:rFonts w:eastAsia="方正仿宋_GBK"/>
          <w:sz w:val="32"/>
          <w:szCs w:val="32"/>
        </w:rPr>
      </w:pPr>
      <w:r>
        <w:rPr>
          <w:rFonts w:eastAsia="方正仿宋_GBK" w:hint="eastAsia"/>
          <w:sz w:val="32"/>
          <w:szCs w:val="32"/>
        </w:rPr>
        <w:t>三、支出决算表</w:t>
      </w:r>
    </w:p>
    <w:p w:rsidR="008D1D51" w:rsidRDefault="00882D2B">
      <w:pPr>
        <w:autoSpaceDN w:val="0"/>
        <w:ind w:firstLineChars="100" w:firstLine="320"/>
        <w:rPr>
          <w:rFonts w:eastAsia="方正仿宋_GBK"/>
          <w:sz w:val="32"/>
          <w:szCs w:val="32"/>
        </w:rPr>
      </w:pPr>
      <w:r>
        <w:rPr>
          <w:rFonts w:eastAsia="方正仿宋_GBK" w:hint="eastAsia"/>
          <w:sz w:val="32"/>
          <w:szCs w:val="32"/>
        </w:rPr>
        <w:t>四、财政拨款收入支出决算总表</w:t>
      </w:r>
    </w:p>
    <w:p w:rsidR="008D1D51" w:rsidRDefault="00882D2B">
      <w:pPr>
        <w:autoSpaceDN w:val="0"/>
        <w:ind w:firstLineChars="100" w:firstLine="320"/>
        <w:rPr>
          <w:rFonts w:eastAsia="方正仿宋_GBK"/>
          <w:sz w:val="32"/>
          <w:szCs w:val="32"/>
        </w:rPr>
      </w:pPr>
      <w:r>
        <w:rPr>
          <w:rFonts w:eastAsia="方正仿宋_GBK" w:hint="eastAsia"/>
          <w:sz w:val="32"/>
          <w:szCs w:val="32"/>
        </w:rPr>
        <w:t>五、一般公共预算财政拨款支出决算表</w:t>
      </w:r>
    </w:p>
    <w:p w:rsidR="008D1D51" w:rsidRDefault="00882D2B">
      <w:pPr>
        <w:autoSpaceDN w:val="0"/>
        <w:ind w:firstLineChars="100" w:firstLine="320"/>
        <w:rPr>
          <w:rFonts w:eastAsia="方正仿宋_GBK"/>
          <w:sz w:val="32"/>
          <w:szCs w:val="32"/>
        </w:rPr>
      </w:pPr>
      <w:r>
        <w:rPr>
          <w:rFonts w:eastAsia="方正仿宋_GBK" w:hint="eastAsia"/>
          <w:sz w:val="32"/>
          <w:szCs w:val="32"/>
        </w:rPr>
        <w:t>六、一般公共预算财政拨款基本支出决算明细表</w:t>
      </w:r>
    </w:p>
    <w:p w:rsidR="008D1D51" w:rsidRDefault="00882D2B">
      <w:pPr>
        <w:autoSpaceDN w:val="0"/>
        <w:ind w:firstLineChars="100" w:firstLine="320"/>
        <w:rPr>
          <w:rFonts w:eastAsia="方正仿宋_GBK"/>
          <w:sz w:val="32"/>
          <w:szCs w:val="32"/>
        </w:rPr>
      </w:pPr>
      <w:r>
        <w:rPr>
          <w:rFonts w:eastAsia="方正仿宋_GBK" w:hint="eastAsia"/>
          <w:sz w:val="32"/>
          <w:szCs w:val="32"/>
        </w:rPr>
        <w:t>七、政府性基金预算财政拨款收入支出决算决算表</w:t>
      </w:r>
    </w:p>
    <w:p w:rsidR="008D1D51" w:rsidRDefault="00882D2B">
      <w:pPr>
        <w:autoSpaceDN w:val="0"/>
        <w:ind w:firstLineChars="100" w:firstLine="320"/>
        <w:rPr>
          <w:rFonts w:eastAsia="方正仿宋_GBK"/>
          <w:sz w:val="32"/>
          <w:szCs w:val="32"/>
        </w:rPr>
      </w:pPr>
      <w:r>
        <w:rPr>
          <w:rFonts w:eastAsia="方正仿宋_GBK" w:hint="eastAsia"/>
          <w:sz w:val="32"/>
          <w:szCs w:val="32"/>
        </w:rPr>
        <w:t>八、国有资本经营预算财政拨款支出决算表</w:t>
      </w:r>
    </w:p>
    <w:p w:rsidR="008D1D51" w:rsidRDefault="00882D2B">
      <w:pPr>
        <w:autoSpaceDN w:val="0"/>
        <w:ind w:firstLineChars="100" w:firstLine="320"/>
        <w:rPr>
          <w:rFonts w:eastAsia="方正仿宋_GBK"/>
          <w:sz w:val="32"/>
          <w:szCs w:val="32"/>
        </w:rPr>
      </w:pPr>
      <w:r>
        <w:rPr>
          <w:rFonts w:eastAsia="方正仿宋_GBK" w:hint="eastAsia"/>
          <w:sz w:val="32"/>
          <w:szCs w:val="32"/>
        </w:rPr>
        <w:t>九、财政拨款“三公</w:t>
      </w:r>
      <w:r w:rsidR="004E4CFF">
        <w:rPr>
          <w:rFonts w:eastAsia="方正仿宋_GBK" w:hint="eastAsia"/>
          <w:sz w:val="32"/>
          <w:szCs w:val="32"/>
        </w:rPr>
        <w:t>”</w:t>
      </w:r>
      <w:r>
        <w:rPr>
          <w:rFonts w:eastAsia="方正仿宋_GBK" w:hint="eastAsia"/>
          <w:sz w:val="32"/>
          <w:szCs w:val="32"/>
        </w:rPr>
        <w:t>经费支出决算表</w:t>
      </w:r>
    </w:p>
    <w:p w:rsidR="008D1D51" w:rsidRDefault="00882D2B">
      <w:pPr>
        <w:autoSpaceDN w:val="0"/>
        <w:rPr>
          <w:rFonts w:eastAsia="方正黑体_GBK"/>
          <w:sz w:val="44"/>
          <w:szCs w:val="44"/>
        </w:rPr>
      </w:pPr>
      <w:r>
        <w:rPr>
          <w:rFonts w:eastAsia="方正黑体_GBK" w:hint="eastAsia"/>
          <w:sz w:val="44"/>
          <w:szCs w:val="44"/>
        </w:rPr>
        <w:t>第三部分</w:t>
      </w:r>
      <w:r>
        <w:rPr>
          <w:rFonts w:eastAsia="方正黑体_GBK" w:hint="eastAsia"/>
          <w:sz w:val="44"/>
          <w:szCs w:val="44"/>
        </w:rPr>
        <w:t xml:space="preserve"> </w:t>
      </w:r>
      <w:r>
        <w:rPr>
          <w:rFonts w:eastAsia="方正黑体_GBK"/>
          <w:sz w:val="44"/>
          <w:szCs w:val="44"/>
        </w:rPr>
        <w:t>2025</w:t>
      </w:r>
      <w:r>
        <w:rPr>
          <w:rFonts w:eastAsia="方正黑体_GBK" w:hint="eastAsia"/>
          <w:sz w:val="44"/>
          <w:szCs w:val="44"/>
        </w:rPr>
        <w:t>年度部门决算情况说明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一、收入支出决算总体情况说明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二、收入决算情况说明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三、支出决算情况说明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lastRenderedPageBreak/>
        <w:t>四、财政拨款收入支出决算总体情况说明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五、一般公共预算财政拨款支出决算情况说明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六、一般公共预算财政拨款基本支出决算情况说明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七、政府性基金预算财政拨款支出决算情况说明</w:t>
      </w:r>
    </w:p>
    <w:p w:rsidR="008D1D51" w:rsidRDefault="00882D2B" w:rsidP="004E4CFF">
      <w:pPr>
        <w:autoSpaceDN w:val="0"/>
        <w:ind w:firstLineChars="100" w:firstLine="303"/>
        <w:rPr>
          <w:rFonts w:eastAsia="方正仿宋_GBK"/>
          <w:w w:val="95"/>
          <w:sz w:val="32"/>
          <w:szCs w:val="32"/>
        </w:rPr>
      </w:pPr>
      <w:r>
        <w:rPr>
          <w:rFonts w:eastAsia="方正仿宋_GBK" w:hint="eastAsia"/>
          <w:w w:val="95"/>
          <w:sz w:val="32"/>
          <w:szCs w:val="32"/>
        </w:rPr>
        <w:t>八、财政拨款“三公”经费支出决算情况说明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九、机关运行经费支出说明</w:t>
      </w:r>
    </w:p>
    <w:p w:rsidR="008D1D51" w:rsidRDefault="00882D2B">
      <w:pPr>
        <w:autoSpaceDN w:val="0"/>
        <w:ind w:firstLineChars="100" w:firstLine="320"/>
        <w:rPr>
          <w:rFonts w:eastAsia="方正仿宋_GBK"/>
          <w:sz w:val="32"/>
          <w:szCs w:val="32"/>
        </w:rPr>
      </w:pPr>
      <w:r>
        <w:rPr>
          <w:rFonts w:eastAsia="方正仿宋_GBK" w:hint="eastAsia"/>
          <w:sz w:val="32"/>
          <w:szCs w:val="32"/>
        </w:rPr>
        <w:t>十、政府采购支出说明</w:t>
      </w:r>
    </w:p>
    <w:p w:rsidR="008D1D51" w:rsidRDefault="00882D2B">
      <w:pPr>
        <w:autoSpaceDN w:val="0"/>
        <w:ind w:firstLineChars="100" w:firstLine="320"/>
        <w:rPr>
          <w:rFonts w:eastAsia="方正仿宋_GBK"/>
          <w:sz w:val="32"/>
          <w:szCs w:val="32"/>
        </w:rPr>
      </w:pPr>
      <w:r>
        <w:rPr>
          <w:rFonts w:eastAsia="方正仿宋_GBK" w:hint="eastAsia"/>
          <w:sz w:val="32"/>
          <w:szCs w:val="32"/>
        </w:rPr>
        <w:t>十一、国有资产占用情况说明</w:t>
      </w:r>
    </w:p>
    <w:p w:rsidR="008D1D51" w:rsidRDefault="00882D2B">
      <w:pPr>
        <w:autoSpaceDN w:val="0"/>
        <w:ind w:firstLineChars="100" w:firstLine="320"/>
        <w:rPr>
          <w:rFonts w:eastAsia="方正仿宋_GBK"/>
          <w:sz w:val="32"/>
          <w:szCs w:val="32"/>
        </w:rPr>
      </w:pPr>
      <w:r>
        <w:rPr>
          <w:rFonts w:eastAsia="方正仿宋_GBK" w:hint="eastAsia"/>
          <w:sz w:val="32"/>
          <w:szCs w:val="32"/>
        </w:rPr>
        <w:t>十二、关于</w:t>
      </w:r>
      <w:r>
        <w:rPr>
          <w:rFonts w:eastAsia="方正仿宋_GBK" w:hint="eastAsia"/>
          <w:sz w:val="32"/>
          <w:szCs w:val="32"/>
        </w:rPr>
        <w:t>2025</w:t>
      </w:r>
      <w:r>
        <w:rPr>
          <w:rFonts w:eastAsia="方正仿宋_GBK" w:hint="eastAsia"/>
          <w:sz w:val="32"/>
          <w:szCs w:val="32"/>
        </w:rPr>
        <w:t>年度绩效评价情况的说明</w:t>
      </w:r>
    </w:p>
    <w:p w:rsidR="008D1D51" w:rsidRDefault="00882D2B">
      <w:pPr>
        <w:autoSpaceDN w:val="0"/>
        <w:rPr>
          <w:rFonts w:ascii="方正黑体_GBK" w:eastAsia="方正黑体_GBK"/>
          <w:sz w:val="44"/>
          <w:szCs w:val="44"/>
        </w:rPr>
      </w:pPr>
      <w:r>
        <w:rPr>
          <w:rFonts w:ascii="方正黑体_GBK" w:eastAsia="方正黑体_GBK" w:hint="eastAsia"/>
          <w:sz w:val="44"/>
          <w:szCs w:val="44"/>
        </w:rPr>
        <w:t>第四部分 名词解释</w:t>
      </w:r>
    </w:p>
    <w:p w:rsidR="008D1D51" w:rsidRDefault="00882D2B">
      <w:pPr>
        <w:autoSpaceDN w:val="0"/>
        <w:rPr>
          <w:rFonts w:ascii="方正黑体_GBK" w:eastAsia="方正黑体_GBK"/>
          <w:sz w:val="44"/>
          <w:szCs w:val="44"/>
        </w:rPr>
      </w:pPr>
      <w:r>
        <w:rPr>
          <w:rFonts w:ascii="方正黑体_GBK" w:eastAsia="方正黑体_GBK" w:hint="eastAsia"/>
          <w:sz w:val="44"/>
          <w:szCs w:val="44"/>
        </w:rPr>
        <w:t>第五部分 附件</w:t>
      </w:r>
    </w:p>
    <w:p w:rsidR="008D1D51" w:rsidRDefault="008D1D51">
      <w:pPr>
        <w:autoSpaceDN w:val="0"/>
        <w:rPr>
          <w:rFonts w:ascii="方正黑体_GBK" w:eastAsia="方正黑体_GBK"/>
          <w:sz w:val="44"/>
          <w:szCs w:val="44"/>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pPr>
        <w:autoSpaceDN w:val="0"/>
        <w:spacing w:line="560" w:lineRule="exact"/>
        <w:ind w:firstLineChars="200" w:firstLine="640"/>
        <w:rPr>
          <w:rFonts w:ascii="方正黑体_GBK" w:eastAsia="方正黑体_GBK"/>
          <w:sz w:val="32"/>
          <w:szCs w:val="32"/>
        </w:rPr>
      </w:pPr>
    </w:p>
    <w:p w:rsidR="008D1D51" w:rsidRDefault="008D1D51" w:rsidP="008E6CCD">
      <w:pPr>
        <w:autoSpaceDN w:val="0"/>
        <w:spacing w:line="560" w:lineRule="exact"/>
        <w:rPr>
          <w:rFonts w:ascii="方正黑体_GBK" w:eastAsia="方正黑体_GBK"/>
          <w:sz w:val="32"/>
          <w:szCs w:val="32"/>
        </w:rPr>
      </w:pPr>
    </w:p>
    <w:p w:rsidR="008D1D51" w:rsidRDefault="008D1D51">
      <w:pPr>
        <w:autoSpaceDN w:val="0"/>
        <w:spacing w:line="560" w:lineRule="exact"/>
        <w:rPr>
          <w:rFonts w:ascii="方正黑体_GBK" w:eastAsia="方正黑体_GBK"/>
          <w:sz w:val="72"/>
          <w:szCs w:val="72"/>
        </w:rPr>
        <w:sectPr w:rsidR="008D1D51">
          <w:pgSz w:w="11907" w:h="16840"/>
          <w:pgMar w:top="1440" w:right="1797" w:bottom="1440" w:left="1797" w:header="851" w:footer="992" w:gutter="0"/>
          <w:pgNumType w:start="4"/>
          <w:cols w:space="720"/>
          <w:docGrid w:type="lines" w:linePitch="312"/>
        </w:sectPr>
      </w:pPr>
    </w:p>
    <w:p w:rsidR="008D1D51" w:rsidRDefault="008D1D51">
      <w:pPr>
        <w:autoSpaceDN w:val="0"/>
        <w:spacing w:line="560" w:lineRule="exact"/>
        <w:rPr>
          <w:rFonts w:ascii="方正黑体_GBK" w:eastAsia="方正黑体_GBK"/>
          <w:sz w:val="72"/>
          <w:szCs w:val="72"/>
        </w:rPr>
      </w:pPr>
    </w:p>
    <w:p w:rsidR="008D1D51" w:rsidRDefault="008D1D51">
      <w:pPr>
        <w:autoSpaceDN w:val="0"/>
        <w:spacing w:line="560" w:lineRule="exact"/>
        <w:rPr>
          <w:rFonts w:ascii="方正黑体_GBK" w:eastAsia="方正黑体_GBK"/>
          <w:sz w:val="72"/>
          <w:szCs w:val="72"/>
        </w:rPr>
      </w:pPr>
    </w:p>
    <w:p w:rsidR="008D1D51" w:rsidRDefault="008D1D51">
      <w:pPr>
        <w:autoSpaceDN w:val="0"/>
        <w:spacing w:line="560" w:lineRule="exact"/>
        <w:rPr>
          <w:rFonts w:ascii="方正黑体_GBK" w:eastAsia="方正黑体_GBK"/>
          <w:sz w:val="72"/>
          <w:szCs w:val="72"/>
        </w:rPr>
      </w:pPr>
    </w:p>
    <w:p w:rsidR="008D1D51" w:rsidRDefault="008D1D51">
      <w:pPr>
        <w:autoSpaceDN w:val="0"/>
        <w:spacing w:line="560" w:lineRule="exact"/>
        <w:rPr>
          <w:rFonts w:ascii="方正黑体_GBK" w:eastAsia="方正黑体_GBK"/>
          <w:sz w:val="72"/>
          <w:szCs w:val="72"/>
        </w:rPr>
      </w:pPr>
    </w:p>
    <w:p w:rsidR="008D1D51" w:rsidRDefault="008D1D51">
      <w:pPr>
        <w:autoSpaceDN w:val="0"/>
        <w:spacing w:line="560" w:lineRule="exact"/>
        <w:rPr>
          <w:rFonts w:ascii="方正黑体_GBK" w:eastAsia="方正黑体_GBK"/>
          <w:sz w:val="72"/>
          <w:szCs w:val="72"/>
        </w:rPr>
      </w:pPr>
    </w:p>
    <w:p w:rsidR="008D1D51" w:rsidRDefault="008D1D51">
      <w:pPr>
        <w:tabs>
          <w:tab w:val="left" w:pos="1995"/>
        </w:tabs>
        <w:autoSpaceDN w:val="0"/>
        <w:spacing w:line="560" w:lineRule="exact"/>
        <w:rPr>
          <w:rFonts w:ascii="方正黑体_GBK" w:eastAsia="方正黑体_GBK"/>
          <w:sz w:val="72"/>
          <w:szCs w:val="72"/>
        </w:rPr>
      </w:pPr>
    </w:p>
    <w:p w:rsidR="008D1D51" w:rsidRDefault="008D1D51">
      <w:pPr>
        <w:tabs>
          <w:tab w:val="left" w:pos="1995"/>
        </w:tabs>
        <w:autoSpaceDN w:val="0"/>
        <w:spacing w:line="560" w:lineRule="exact"/>
        <w:rPr>
          <w:rFonts w:ascii="方正黑体_GBK" w:eastAsia="方正黑体_GBK"/>
          <w:sz w:val="72"/>
          <w:szCs w:val="72"/>
        </w:rPr>
      </w:pPr>
    </w:p>
    <w:p w:rsidR="008D1D51" w:rsidRDefault="00882D2B">
      <w:pPr>
        <w:autoSpaceDN w:val="0"/>
        <w:spacing w:line="360" w:lineRule="auto"/>
        <w:jc w:val="center"/>
        <w:rPr>
          <w:rFonts w:ascii="方正黑体_GBK" w:eastAsia="方正黑体_GBK"/>
          <w:sz w:val="84"/>
          <w:szCs w:val="84"/>
        </w:rPr>
      </w:pPr>
      <w:r>
        <w:rPr>
          <w:rFonts w:ascii="方正黑体_GBK" w:eastAsia="方正黑体_GBK" w:hint="eastAsia"/>
          <w:sz w:val="84"/>
          <w:szCs w:val="84"/>
        </w:rPr>
        <w:t>第一部分</w:t>
      </w:r>
    </w:p>
    <w:p w:rsidR="008D1D51" w:rsidRDefault="008E6CCD">
      <w:pPr>
        <w:autoSpaceDN w:val="0"/>
        <w:spacing w:line="360" w:lineRule="auto"/>
        <w:jc w:val="center"/>
        <w:rPr>
          <w:rFonts w:ascii="方正黑体_GBK" w:eastAsia="方正黑体_GBK"/>
          <w:sz w:val="84"/>
          <w:szCs w:val="84"/>
        </w:rPr>
      </w:pPr>
      <w:r>
        <w:rPr>
          <w:rFonts w:hint="eastAsia"/>
          <w:b/>
          <w:bCs/>
          <w:sz w:val="84"/>
          <w:szCs w:val="84"/>
        </w:rPr>
        <w:t>中山国际旅行卫生保健中心（中山</w:t>
      </w:r>
      <w:r>
        <w:rPr>
          <w:b/>
          <w:bCs/>
          <w:sz w:val="84"/>
          <w:szCs w:val="84"/>
        </w:rPr>
        <w:t>海关</w:t>
      </w:r>
      <w:r>
        <w:rPr>
          <w:rFonts w:hint="eastAsia"/>
          <w:b/>
          <w:bCs/>
          <w:sz w:val="84"/>
          <w:szCs w:val="84"/>
        </w:rPr>
        <w:t>口岸门诊部）</w:t>
      </w:r>
      <w:r w:rsidR="00882D2B">
        <w:rPr>
          <w:rFonts w:ascii="方正黑体_GBK" w:eastAsia="方正黑体_GBK" w:hint="eastAsia"/>
          <w:sz w:val="84"/>
          <w:szCs w:val="84"/>
        </w:rPr>
        <w:t>概况</w:t>
      </w:r>
    </w:p>
    <w:p w:rsidR="008D1D51" w:rsidRDefault="00882D2B">
      <w:pPr>
        <w:autoSpaceDN w:val="0"/>
        <w:spacing w:line="360" w:lineRule="auto"/>
        <w:ind w:firstLineChars="200" w:firstLine="640"/>
        <w:rPr>
          <w:rFonts w:ascii="方正黑体_GBK" w:eastAsia="方正黑体_GBK"/>
          <w:sz w:val="32"/>
          <w:szCs w:val="32"/>
        </w:rPr>
      </w:pPr>
      <w:r>
        <w:rPr>
          <w:rFonts w:ascii="方正黑体_GBK" w:eastAsia="方正黑体_GBK" w:hint="eastAsia"/>
          <w:sz w:val="32"/>
          <w:szCs w:val="32"/>
        </w:rPr>
        <w:br w:type="page"/>
      </w:r>
      <w:r>
        <w:rPr>
          <w:rFonts w:ascii="方正黑体_GBK" w:eastAsia="方正黑体_GBK" w:hint="eastAsia"/>
          <w:bCs/>
          <w:sz w:val="32"/>
          <w:szCs w:val="32"/>
        </w:rPr>
        <w:lastRenderedPageBreak/>
        <w:t>一、部门职责</w:t>
      </w:r>
    </w:p>
    <w:p w:rsidR="003A2A4C" w:rsidRPr="003A2A4C" w:rsidRDefault="003A2A4C" w:rsidP="003A2A4C">
      <w:pPr>
        <w:pStyle w:val="a3"/>
        <w:kinsoku w:val="0"/>
        <w:overflowPunct w:val="0"/>
        <w:spacing w:line="540" w:lineRule="exact"/>
        <w:ind w:right="159" w:firstLineChars="200" w:firstLine="640"/>
        <w:rPr>
          <w:rFonts w:ascii="方正仿宋_GBK" w:eastAsia="方正仿宋_GBK"/>
          <w:sz w:val="32"/>
          <w:szCs w:val="32"/>
        </w:rPr>
      </w:pPr>
      <w:r w:rsidRPr="003A2A4C">
        <w:rPr>
          <w:rFonts w:ascii="方正仿宋_GBK" w:eastAsia="方正仿宋_GBK" w:hint="eastAsia"/>
          <w:color w:val="303133"/>
          <w:sz w:val="32"/>
          <w:szCs w:val="32"/>
          <w:shd w:val="clear" w:color="auto" w:fill="FFFFFF"/>
        </w:rPr>
        <w:t>中山国际旅行卫生保健中心（中山海关口岸门诊部）（以下简称保健中心）隶属于拱北海关，现为正处级公益二类事业单位，是经中山市卫生局核准登记准予执业的非营利性医疗机构，担负着出入境人员法定健康体检、预防接种、传染病监测、国际旅行卫生保健咨询等任务，也为社会各界提供从业人员健康证体检、健康检查等服务。</w:t>
      </w:r>
    </w:p>
    <w:p w:rsidR="008D1D51" w:rsidRDefault="00882D2B" w:rsidP="003A2A4C">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二、机构设置</w:t>
      </w:r>
    </w:p>
    <w:p w:rsidR="003A2A4C" w:rsidRDefault="003A2A4C" w:rsidP="003A2A4C">
      <w:pPr>
        <w:spacing w:line="540" w:lineRule="exact"/>
        <w:ind w:firstLineChars="200" w:firstLine="640"/>
        <w:rPr>
          <w:rFonts w:eastAsia="方正仿宋_GBK"/>
          <w:sz w:val="32"/>
          <w:szCs w:val="32"/>
        </w:rPr>
      </w:pPr>
      <w:r w:rsidRPr="008F6B79">
        <w:rPr>
          <w:rFonts w:eastAsia="方正仿宋_GBK"/>
          <w:sz w:val="32"/>
          <w:szCs w:val="32"/>
        </w:rPr>
        <w:t>中山国际旅行卫生保健中心（中山海关口岸门诊部）有事业编制数</w:t>
      </w:r>
      <w:r w:rsidRPr="008F6B79">
        <w:rPr>
          <w:rFonts w:eastAsia="方正仿宋_GBK"/>
          <w:sz w:val="32"/>
          <w:szCs w:val="32"/>
        </w:rPr>
        <w:t>16</w:t>
      </w:r>
      <w:r w:rsidRPr="008F6B79">
        <w:rPr>
          <w:rFonts w:eastAsia="方正仿宋_GBK"/>
          <w:sz w:val="32"/>
          <w:szCs w:val="32"/>
        </w:rPr>
        <w:t>人，实际事业编制人数</w:t>
      </w:r>
      <w:r>
        <w:rPr>
          <w:rFonts w:eastAsia="方正仿宋_GBK" w:hint="eastAsia"/>
          <w:sz w:val="32"/>
          <w:szCs w:val="32"/>
        </w:rPr>
        <w:t>9</w:t>
      </w:r>
      <w:r w:rsidRPr="008F6B79">
        <w:rPr>
          <w:rFonts w:eastAsia="方正仿宋_GBK"/>
          <w:sz w:val="32"/>
          <w:szCs w:val="32"/>
        </w:rPr>
        <w:t>人，其他长期聘用人员</w:t>
      </w:r>
      <w:r w:rsidRPr="008F6B79">
        <w:rPr>
          <w:rFonts w:eastAsia="方正仿宋_GBK"/>
          <w:sz w:val="32"/>
          <w:szCs w:val="32"/>
        </w:rPr>
        <w:t>1</w:t>
      </w:r>
      <w:r w:rsidR="007B1B46">
        <w:rPr>
          <w:rFonts w:eastAsia="方正仿宋_GBK" w:hint="eastAsia"/>
          <w:sz w:val="32"/>
          <w:szCs w:val="32"/>
        </w:rPr>
        <w:t>5</w:t>
      </w:r>
      <w:r w:rsidRPr="008F6B79">
        <w:rPr>
          <w:rFonts w:eastAsia="方正仿宋_GBK"/>
          <w:sz w:val="32"/>
          <w:szCs w:val="32"/>
        </w:rPr>
        <w:t>人，内设</w:t>
      </w:r>
      <w:r w:rsidRPr="008F6B79">
        <w:rPr>
          <w:rFonts w:eastAsia="方正仿宋_GBK"/>
          <w:sz w:val="32"/>
          <w:szCs w:val="32"/>
        </w:rPr>
        <w:t>2</w:t>
      </w:r>
      <w:r w:rsidRPr="008F6B79">
        <w:rPr>
          <w:rFonts w:eastAsia="方正仿宋_GBK"/>
          <w:sz w:val="32"/>
          <w:szCs w:val="32"/>
        </w:rPr>
        <w:t>个部门包括：</w:t>
      </w:r>
      <w:r w:rsidRPr="008F6B79">
        <w:rPr>
          <w:rFonts w:eastAsia="方正仿宋_GBK"/>
          <w:sz w:val="32"/>
          <w:szCs w:val="32"/>
        </w:rPr>
        <w:t xml:space="preserve"> </w:t>
      </w:r>
    </w:p>
    <w:p w:rsidR="003A2A4C" w:rsidRPr="008F6B79" w:rsidRDefault="003A2A4C" w:rsidP="003A2A4C">
      <w:pPr>
        <w:spacing w:line="540" w:lineRule="exact"/>
        <w:ind w:firstLineChars="200" w:firstLine="640"/>
        <w:rPr>
          <w:rFonts w:eastAsia="方正仿宋_GBK"/>
          <w:sz w:val="32"/>
          <w:szCs w:val="32"/>
        </w:rPr>
      </w:pPr>
      <w:r w:rsidRPr="008F6B79">
        <w:rPr>
          <w:rFonts w:eastAsia="方正仿宋_GBK"/>
          <w:sz w:val="32"/>
          <w:szCs w:val="32"/>
        </w:rPr>
        <w:t>1</w:t>
      </w:r>
      <w:r w:rsidRPr="008F6B79">
        <w:rPr>
          <w:rFonts w:eastAsia="方正仿宋_GBK"/>
          <w:sz w:val="32"/>
          <w:szCs w:val="32"/>
        </w:rPr>
        <w:t>．综合部。承担本单位综合管理职责；承担本单位公文、机要、信息、外宣、内控及督察督办、后勤保障等工作；具体实施和落实本单位专业技术人才引进、培养和激励、人员绩效考核、工资发放、财务管理、资产调配、质量体系管理和业务开拓工作；承担本单位预决算管理、资金管理、资产管理、基建、采购、财务核算等工作；承担本单位党的建设、党风廉政建设、党群等工作；开展健康体检、预防接种、医疗服务、国际旅行卫生咨询等工作。</w:t>
      </w:r>
    </w:p>
    <w:p w:rsidR="003A2A4C" w:rsidRPr="008F6B79" w:rsidRDefault="003A2A4C" w:rsidP="003A2A4C">
      <w:pPr>
        <w:pStyle w:val="100"/>
        <w:spacing w:line="540" w:lineRule="exact"/>
        <w:ind w:firstLine="630"/>
        <w:rPr>
          <w:rFonts w:eastAsia="方正仿宋_GBK"/>
          <w:sz w:val="32"/>
          <w:szCs w:val="32"/>
        </w:rPr>
      </w:pPr>
      <w:r w:rsidRPr="008F6B79">
        <w:rPr>
          <w:rFonts w:eastAsia="方正仿宋_GBK"/>
          <w:sz w:val="32"/>
          <w:szCs w:val="32"/>
        </w:rPr>
        <w:t>2</w:t>
      </w:r>
      <w:r w:rsidRPr="008F6B79">
        <w:rPr>
          <w:rFonts w:eastAsia="方正仿宋_GBK"/>
          <w:sz w:val="32"/>
          <w:szCs w:val="32"/>
        </w:rPr>
        <w:t>．医学检测综合实验室。承担拱北海关（中山片区）出入境卫生检疫技术保障与国际旅行健康服务，开展传染病检测监测及风险控制等工作；具体实施和落实本单位科研等工作；具体实施和落实本单位信息化建设、规划实验室建设及实验室安全管理；指导和协助口岸部门进行快速检测工作。</w:t>
      </w:r>
    </w:p>
    <w:p w:rsidR="003A2A4C" w:rsidRPr="000E2543" w:rsidRDefault="003A2A4C" w:rsidP="003A2A4C">
      <w:pPr>
        <w:autoSpaceDN w:val="0"/>
        <w:spacing w:line="360" w:lineRule="auto"/>
        <w:ind w:firstLineChars="200" w:firstLine="640"/>
        <w:rPr>
          <w:rFonts w:eastAsia="方正仿宋_GBK"/>
          <w:sz w:val="32"/>
          <w:szCs w:val="32"/>
        </w:rPr>
      </w:pPr>
    </w:p>
    <w:p w:rsidR="008D1D51" w:rsidRPr="003A2A4C" w:rsidRDefault="008D1D51">
      <w:pPr>
        <w:autoSpaceDN w:val="0"/>
        <w:spacing w:line="360" w:lineRule="auto"/>
        <w:ind w:firstLineChars="200" w:firstLine="640"/>
        <w:rPr>
          <w:rFonts w:eastAsia="方正仿宋_GBK"/>
          <w:sz w:val="32"/>
          <w:szCs w:val="32"/>
        </w:rPr>
      </w:pPr>
    </w:p>
    <w:p w:rsidR="008D1D51" w:rsidRDefault="008D1D51">
      <w:pPr>
        <w:autoSpaceDN w:val="0"/>
        <w:spacing w:line="360" w:lineRule="auto"/>
        <w:ind w:firstLineChars="200" w:firstLine="640"/>
        <w:rPr>
          <w:rFonts w:eastAsia="方正仿宋_GBK"/>
          <w:sz w:val="32"/>
          <w:szCs w:val="32"/>
        </w:rPr>
      </w:pPr>
    </w:p>
    <w:p w:rsidR="008D1D51" w:rsidRDefault="008D1D51">
      <w:pPr>
        <w:autoSpaceDN w:val="0"/>
        <w:spacing w:line="360" w:lineRule="auto"/>
        <w:jc w:val="center"/>
        <w:rPr>
          <w:rFonts w:ascii="方正黑体_GBK" w:eastAsia="方正黑体_GBK"/>
          <w:sz w:val="84"/>
          <w:szCs w:val="84"/>
        </w:rPr>
      </w:pPr>
    </w:p>
    <w:p w:rsidR="008D1D51" w:rsidRDefault="008D1D51">
      <w:pPr>
        <w:autoSpaceDN w:val="0"/>
        <w:spacing w:line="360" w:lineRule="auto"/>
        <w:rPr>
          <w:rFonts w:ascii="方正黑体_GBK" w:eastAsia="方正黑体_GBK"/>
          <w:sz w:val="84"/>
          <w:szCs w:val="84"/>
        </w:rPr>
      </w:pPr>
    </w:p>
    <w:p w:rsidR="008D1D51" w:rsidRDefault="008D1D51">
      <w:pPr>
        <w:autoSpaceDN w:val="0"/>
        <w:spacing w:line="360" w:lineRule="auto"/>
        <w:jc w:val="center"/>
        <w:rPr>
          <w:rFonts w:ascii="方正黑体_GBK" w:eastAsia="方正黑体_GBK"/>
          <w:sz w:val="84"/>
          <w:szCs w:val="84"/>
        </w:rPr>
      </w:pPr>
    </w:p>
    <w:p w:rsidR="008D1D51" w:rsidRDefault="00882D2B">
      <w:pPr>
        <w:autoSpaceDN w:val="0"/>
        <w:spacing w:line="360" w:lineRule="auto"/>
        <w:jc w:val="center"/>
        <w:rPr>
          <w:rFonts w:ascii="方正黑体_GBK" w:eastAsia="方正黑体_GBK"/>
          <w:sz w:val="84"/>
          <w:szCs w:val="84"/>
        </w:rPr>
      </w:pPr>
      <w:r>
        <w:rPr>
          <w:rFonts w:ascii="方正黑体_GBK" w:eastAsia="方正黑体_GBK" w:hint="eastAsia"/>
          <w:sz w:val="84"/>
          <w:szCs w:val="84"/>
        </w:rPr>
        <w:t>第二部分</w:t>
      </w:r>
    </w:p>
    <w:p w:rsidR="008D1D51" w:rsidRDefault="00882D2B">
      <w:pPr>
        <w:autoSpaceDN w:val="0"/>
        <w:spacing w:line="360" w:lineRule="auto"/>
        <w:jc w:val="center"/>
        <w:rPr>
          <w:rFonts w:ascii="方正黑体_GBK" w:eastAsia="方正黑体_GBK"/>
          <w:sz w:val="84"/>
          <w:szCs w:val="84"/>
        </w:rPr>
        <w:sectPr w:rsidR="008D1D51">
          <w:pgSz w:w="11907" w:h="16840"/>
          <w:pgMar w:top="1440" w:right="1797" w:bottom="1440" w:left="1797" w:header="851" w:footer="992" w:gutter="0"/>
          <w:pgNumType w:start="1"/>
          <w:cols w:space="720"/>
          <w:docGrid w:type="lines" w:linePitch="312"/>
        </w:sectPr>
      </w:pPr>
      <w:r>
        <w:rPr>
          <w:rFonts w:ascii="方正黑体_GBK" w:eastAsia="方正黑体_GBK"/>
          <w:sz w:val="84"/>
          <w:szCs w:val="84"/>
        </w:rPr>
        <w:t>2025</w:t>
      </w:r>
      <w:r>
        <w:rPr>
          <w:rFonts w:ascii="方正黑体_GBK" w:eastAsia="方正黑体_GBK" w:hint="eastAsia"/>
          <w:sz w:val="84"/>
          <w:szCs w:val="84"/>
        </w:rPr>
        <w:t>年度部门决算表</w:t>
      </w:r>
    </w:p>
    <w:tbl>
      <w:tblPr>
        <w:tblW w:w="14400" w:type="dxa"/>
        <w:tblInd w:w="93" w:type="dxa"/>
        <w:tblLook w:val="04A0"/>
      </w:tblPr>
      <w:tblGrid>
        <w:gridCol w:w="14400"/>
      </w:tblGrid>
      <w:tr w:rsidR="008D1D51">
        <w:trPr>
          <w:trHeight w:val="500"/>
        </w:trPr>
        <w:tc>
          <w:tcPr>
            <w:tcW w:w="14400" w:type="dxa"/>
            <w:tcBorders>
              <w:top w:val="nil"/>
              <w:left w:val="nil"/>
              <w:bottom w:val="nil"/>
              <w:right w:val="nil"/>
            </w:tcBorders>
            <w:noWrap/>
            <w:vAlign w:val="center"/>
          </w:tcPr>
          <w:tbl>
            <w:tblPr>
              <w:tblW w:w="0" w:type="auto"/>
              <w:tblLook w:val="04A0"/>
            </w:tblPr>
            <w:tblGrid>
              <w:gridCol w:w="5103"/>
              <w:gridCol w:w="617"/>
              <w:gridCol w:w="908"/>
              <w:gridCol w:w="4377"/>
              <w:gridCol w:w="617"/>
              <w:gridCol w:w="1618"/>
            </w:tblGrid>
            <w:tr w:rsidR="008E6CCD" w:rsidRPr="008E6CCD" w:rsidTr="008E6CCD">
              <w:trPr>
                <w:cantSplit/>
                <w:trHeight w:val="20"/>
                <w:tblHeader/>
              </w:trPr>
              <w:tc>
                <w:tcPr>
                  <w:tcW w:w="5000" w:type="pct"/>
                  <w:gridSpan w:val="6"/>
                  <w:tcBorders>
                    <w:top w:val="nil"/>
                    <w:left w:val="nil"/>
                    <w:bottom w:val="nil"/>
                    <w:right w:val="nil"/>
                  </w:tcBorders>
                  <w:shd w:val="clear" w:color="auto" w:fill="auto"/>
                  <w:noWrap/>
                  <w:vAlign w:val="center"/>
                  <w:hideMark/>
                </w:tcPr>
                <w:p w:rsidR="008E6CCD" w:rsidRPr="008E6CCD" w:rsidRDefault="008E6CCD" w:rsidP="008E6CCD">
                  <w:pPr>
                    <w:widowControl/>
                    <w:jc w:val="center"/>
                    <w:rPr>
                      <w:rFonts w:ascii="宋体" w:hAnsi="宋体" w:cs="宋体"/>
                      <w:kern w:val="0"/>
                      <w:sz w:val="44"/>
                      <w:szCs w:val="44"/>
                    </w:rPr>
                  </w:pPr>
                  <w:r w:rsidRPr="008E6CCD">
                    <w:rPr>
                      <w:rFonts w:ascii="宋体" w:hAnsi="宋体" w:cs="宋体" w:hint="eastAsia"/>
                      <w:kern w:val="0"/>
                      <w:sz w:val="44"/>
                      <w:szCs w:val="44"/>
                    </w:rPr>
                    <w:lastRenderedPageBreak/>
                    <w:t>收入支出决算总表</w:t>
                  </w:r>
                </w:p>
              </w:tc>
            </w:tr>
            <w:tr w:rsidR="008E6CCD" w:rsidRPr="008E6CCD" w:rsidTr="008E6CCD">
              <w:trPr>
                <w:cantSplit/>
                <w:trHeight w:val="20"/>
                <w:tblHeader/>
              </w:trPr>
              <w:tc>
                <w:tcPr>
                  <w:tcW w:w="1927" w:type="pct"/>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color w:val="000000"/>
                      <w:kern w:val="0"/>
                      <w:sz w:val="22"/>
                      <w:szCs w:val="22"/>
                    </w:rPr>
                  </w:pPr>
                </w:p>
              </w:tc>
              <w:tc>
                <w:tcPr>
                  <w:tcW w:w="233" w:type="pct"/>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color w:val="000000"/>
                      <w:kern w:val="0"/>
                      <w:sz w:val="22"/>
                      <w:szCs w:val="22"/>
                    </w:rPr>
                  </w:pPr>
                </w:p>
              </w:tc>
              <w:tc>
                <w:tcPr>
                  <w:tcW w:w="342" w:type="pct"/>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color w:val="000000"/>
                      <w:kern w:val="0"/>
                      <w:sz w:val="22"/>
                      <w:szCs w:val="22"/>
                    </w:rPr>
                  </w:pPr>
                </w:p>
              </w:tc>
              <w:tc>
                <w:tcPr>
                  <w:tcW w:w="1653" w:type="pct"/>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color w:val="000000"/>
                      <w:kern w:val="0"/>
                      <w:sz w:val="22"/>
                      <w:szCs w:val="22"/>
                    </w:rPr>
                  </w:pPr>
                </w:p>
              </w:tc>
              <w:tc>
                <w:tcPr>
                  <w:tcW w:w="233" w:type="pct"/>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color w:val="000000"/>
                      <w:kern w:val="0"/>
                      <w:sz w:val="22"/>
                      <w:szCs w:val="22"/>
                    </w:rPr>
                  </w:pPr>
                </w:p>
              </w:tc>
              <w:tc>
                <w:tcPr>
                  <w:tcW w:w="611" w:type="pct"/>
                  <w:tcBorders>
                    <w:top w:val="nil"/>
                    <w:left w:val="nil"/>
                    <w:bottom w:val="nil"/>
                    <w:right w:val="nil"/>
                  </w:tcBorders>
                  <w:shd w:val="clear" w:color="auto" w:fill="auto"/>
                  <w:noWrap/>
                  <w:vAlign w:val="center"/>
                  <w:hideMark/>
                </w:tcPr>
                <w:p w:rsidR="008E6CCD" w:rsidRPr="008E6CCD" w:rsidRDefault="008E6CCD" w:rsidP="008E6CCD">
                  <w:pPr>
                    <w:widowControl/>
                    <w:jc w:val="right"/>
                    <w:rPr>
                      <w:rFonts w:ascii="宋体" w:hAnsi="宋体" w:cs="宋体"/>
                      <w:kern w:val="0"/>
                      <w:sz w:val="24"/>
                    </w:rPr>
                  </w:pPr>
                  <w:r w:rsidRPr="008E6CCD">
                    <w:rPr>
                      <w:rFonts w:ascii="宋体" w:hAnsi="宋体" w:cs="宋体" w:hint="eastAsia"/>
                      <w:kern w:val="0"/>
                      <w:sz w:val="24"/>
                    </w:rPr>
                    <w:t>公开01表</w:t>
                  </w:r>
                </w:p>
              </w:tc>
            </w:tr>
            <w:tr w:rsidR="008E6CCD" w:rsidRPr="008E6CCD" w:rsidTr="008E6CCD">
              <w:trPr>
                <w:cantSplit/>
                <w:trHeight w:val="20"/>
                <w:tblHeader/>
              </w:trPr>
              <w:tc>
                <w:tcPr>
                  <w:tcW w:w="2503" w:type="pct"/>
                  <w:gridSpan w:val="3"/>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kern w:val="0"/>
                      <w:sz w:val="24"/>
                    </w:rPr>
                  </w:pPr>
                  <w:r w:rsidRPr="008E6CCD">
                    <w:rPr>
                      <w:rFonts w:ascii="宋体" w:hAnsi="宋体" w:cs="宋体" w:hint="eastAsia"/>
                      <w:kern w:val="0"/>
                      <w:sz w:val="24"/>
                    </w:rPr>
                    <w:t>部门：中山国际旅行卫生保健中心（中山海关口岸门诊部）</w:t>
                  </w:r>
                </w:p>
              </w:tc>
              <w:tc>
                <w:tcPr>
                  <w:tcW w:w="1653" w:type="pct"/>
                  <w:tcBorders>
                    <w:top w:val="nil"/>
                    <w:left w:val="nil"/>
                    <w:bottom w:val="nil"/>
                    <w:right w:val="nil"/>
                  </w:tcBorders>
                  <w:shd w:val="clear" w:color="auto" w:fill="auto"/>
                  <w:noWrap/>
                  <w:vAlign w:val="center"/>
                  <w:hideMark/>
                </w:tcPr>
                <w:p w:rsidR="008E6CCD" w:rsidRPr="008E6CCD" w:rsidRDefault="008E6CCD" w:rsidP="008E6CCD">
                  <w:pPr>
                    <w:widowControl/>
                    <w:jc w:val="center"/>
                    <w:rPr>
                      <w:rFonts w:ascii="宋体" w:hAnsi="宋体" w:cs="宋体"/>
                      <w:kern w:val="0"/>
                      <w:sz w:val="24"/>
                    </w:rPr>
                  </w:pPr>
                </w:p>
              </w:tc>
              <w:tc>
                <w:tcPr>
                  <w:tcW w:w="233" w:type="pct"/>
                  <w:tcBorders>
                    <w:top w:val="nil"/>
                    <w:left w:val="nil"/>
                    <w:bottom w:val="nil"/>
                    <w:right w:val="nil"/>
                  </w:tcBorders>
                  <w:shd w:val="clear" w:color="auto" w:fill="auto"/>
                  <w:noWrap/>
                  <w:vAlign w:val="center"/>
                  <w:hideMark/>
                </w:tcPr>
                <w:p w:rsidR="008E6CCD" w:rsidRPr="008E6CCD" w:rsidRDefault="008E6CCD" w:rsidP="008E6CCD">
                  <w:pPr>
                    <w:widowControl/>
                    <w:jc w:val="left"/>
                    <w:rPr>
                      <w:rFonts w:ascii="宋体" w:hAnsi="宋体" w:cs="宋体"/>
                      <w:color w:val="000000"/>
                      <w:kern w:val="0"/>
                      <w:sz w:val="22"/>
                      <w:szCs w:val="22"/>
                    </w:rPr>
                  </w:pPr>
                </w:p>
              </w:tc>
              <w:tc>
                <w:tcPr>
                  <w:tcW w:w="611" w:type="pct"/>
                  <w:tcBorders>
                    <w:top w:val="nil"/>
                    <w:left w:val="nil"/>
                    <w:bottom w:val="nil"/>
                    <w:right w:val="nil"/>
                  </w:tcBorders>
                  <w:shd w:val="clear" w:color="auto" w:fill="auto"/>
                  <w:noWrap/>
                  <w:vAlign w:val="center"/>
                  <w:hideMark/>
                </w:tcPr>
                <w:p w:rsidR="008E6CCD" w:rsidRPr="008E6CCD" w:rsidRDefault="008E6CCD" w:rsidP="008E6CCD">
                  <w:pPr>
                    <w:widowControl/>
                    <w:jc w:val="right"/>
                    <w:rPr>
                      <w:rFonts w:ascii="宋体" w:hAnsi="宋体" w:cs="宋体"/>
                      <w:kern w:val="0"/>
                      <w:sz w:val="24"/>
                    </w:rPr>
                  </w:pPr>
                  <w:r w:rsidRPr="008E6CCD">
                    <w:rPr>
                      <w:rFonts w:ascii="宋体" w:hAnsi="宋体" w:cs="宋体" w:hint="eastAsia"/>
                      <w:kern w:val="0"/>
                      <w:sz w:val="24"/>
                    </w:rPr>
                    <w:t>单位：万元</w:t>
                  </w:r>
                </w:p>
              </w:tc>
            </w:tr>
            <w:tr w:rsidR="008E6CCD" w:rsidRPr="008E6CCD" w:rsidTr="008E6CCD">
              <w:trPr>
                <w:cantSplit/>
                <w:trHeight w:val="20"/>
                <w:tblHeader/>
              </w:trPr>
              <w:tc>
                <w:tcPr>
                  <w:tcW w:w="2503"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收入</w:t>
                  </w:r>
                </w:p>
              </w:tc>
              <w:tc>
                <w:tcPr>
                  <w:tcW w:w="2497"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支出</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项目</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行次</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决算数</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项目</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行次</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决算数</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一、一般公共预算财政拨款收入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251.17</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一、一般公共服务支出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31</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463.78</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二、政府性基金预算财政拨款收入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210.00</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二、外交支出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32</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三、国有资本经营预算财政拨款收入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三、国防支出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33</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四、上级补助收入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四、公共安全支出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34</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五、事业收入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375.25</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五、教育支出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35</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六、经营收入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6</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六、科学技术支出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36</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七、附属单位上缴收入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7</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七、文化旅游体育与传媒支出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37</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八、其他收入</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8</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0.05</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八、社会保障和就业支出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38</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43.21</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9</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九、卫生健康支出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39</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15.03</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10</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十、节能环保支出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40</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11</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十一、城乡社区支出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41</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12</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十二、农林水支出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42</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13</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十三、交通运输支出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43</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14</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十四、资源勘探工业信息等支出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44</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15</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十五、商业服务业等支出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45</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16</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十六、金融支出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46</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17</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十七、援助其他地区支出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47</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18</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十八、自然资源海洋气象等支出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48</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19</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十九、住房保障支出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49</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102.85</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20</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二十、粮油物资储备支出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50</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21</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二十一、国有资本经营预算支出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51</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22</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二十二、灾害防治及应急管理支出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52</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23</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二十三、其他支出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53</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87.61</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24</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二十四、债务还本支出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54</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25</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二十五、债务付息支出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55</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26</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二十六、抗</w:t>
                  </w:r>
                  <w:proofErr w:type="gramStart"/>
                  <w:r w:rsidRPr="001A7452">
                    <w:rPr>
                      <w:rFonts w:ascii="宋体" w:hAnsi="宋体" w:cs="宋体" w:hint="eastAsia"/>
                      <w:kern w:val="0"/>
                      <w:sz w:val="20"/>
                      <w:szCs w:val="20"/>
                    </w:rPr>
                    <w:t>疫</w:t>
                  </w:r>
                  <w:proofErr w:type="gramEnd"/>
                  <w:r w:rsidRPr="001A7452">
                    <w:rPr>
                      <w:rFonts w:ascii="宋体" w:hAnsi="宋体" w:cs="宋体" w:hint="eastAsia"/>
                      <w:kern w:val="0"/>
                      <w:sz w:val="20"/>
                      <w:szCs w:val="20"/>
                    </w:rPr>
                    <w:t>特别国债安排的支出</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56</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本年收入合计</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27</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836.47</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本年支出合计</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57</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712.49</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使用非财政拨款结余（含专用结余）</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28</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结余分配</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58</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1.59</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年初结转和结余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29</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16.80</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 xml:space="preserve">    年末结转和结余 </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59</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139.19</w:t>
                  </w:r>
                </w:p>
              </w:tc>
            </w:tr>
            <w:tr w:rsidR="008E6CCD" w:rsidRPr="008E6CCD" w:rsidTr="008E6CCD">
              <w:trPr>
                <w:cantSplit/>
                <w:trHeight w:val="20"/>
                <w:tblHeader/>
              </w:trPr>
              <w:tc>
                <w:tcPr>
                  <w:tcW w:w="1927" w:type="pct"/>
                  <w:tcBorders>
                    <w:top w:val="nil"/>
                    <w:left w:val="single" w:sz="4" w:space="0" w:color="000000"/>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总计</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30</w:t>
                  </w:r>
                </w:p>
              </w:tc>
              <w:tc>
                <w:tcPr>
                  <w:tcW w:w="342"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853.27</w:t>
                  </w:r>
                </w:p>
              </w:tc>
              <w:tc>
                <w:tcPr>
                  <w:tcW w:w="165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总计</w:t>
                  </w:r>
                </w:p>
              </w:tc>
              <w:tc>
                <w:tcPr>
                  <w:tcW w:w="233"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center"/>
                    <w:rPr>
                      <w:rFonts w:ascii="宋体" w:hAnsi="宋体" w:cs="宋体"/>
                      <w:kern w:val="0"/>
                      <w:sz w:val="20"/>
                      <w:szCs w:val="20"/>
                    </w:rPr>
                  </w:pPr>
                  <w:r w:rsidRPr="001A7452">
                    <w:rPr>
                      <w:rFonts w:ascii="宋体" w:hAnsi="宋体" w:cs="宋体" w:hint="eastAsia"/>
                      <w:kern w:val="0"/>
                      <w:sz w:val="20"/>
                      <w:szCs w:val="20"/>
                    </w:rPr>
                    <w:t>60</w:t>
                  </w:r>
                </w:p>
              </w:tc>
              <w:tc>
                <w:tcPr>
                  <w:tcW w:w="611" w:type="pct"/>
                  <w:tcBorders>
                    <w:top w:val="nil"/>
                    <w:left w:val="nil"/>
                    <w:bottom w:val="single" w:sz="4" w:space="0" w:color="000000"/>
                    <w:right w:val="single" w:sz="4" w:space="0" w:color="000000"/>
                  </w:tcBorders>
                  <w:shd w:val="clear" w:color="auto" w:fill="auto"/>
                  <w:noWrap/>
                  <w:vAlign w:val="center"/>
                  <w:hideMark/>
                </w:tcPr>
                <w:p w:rsidR="008E6CCD" w:rsidRPr="001A7452" w:rsidRDefault="008E6CCD" w:rsidP="008E6CCD">
                  <w:pPr>
                    <w:widowControl/>
                    <w:jc w:val="right"/>
                    <w:rPr>
                      <w:rFonts w:ascii="宋体" w:hAnsi="宋体" w:cs="宋体"/>
                      <w:kern w:val="0"/>
                      <w:sz w:val="20"/>
                      <w:szCs w:val="20"/>
                    </w:rPr>
                  </w:pPr>
                  <w:r w:rsidRPr="001A7452">
                    <w:rPr>
                      <w:rFonts w:ascii="宋体" w:hAnsi="宋体" w:cs="宋体" w:hint="eastAsia"/>
                      <w:kern w:val="0"/>
                      <w:sz w:val="20"/>
                      <w:szCs w:val="20"/>
                    </w:rPr>
                    <w:t>853.27</w:t>
                  </w:r>
                </w:p>
              </w:tc>
            </w:tr>
            <w:tr w:rsidR="008E6CCD" w:rsidRPr="008E6CCD" w:rsidTr="008E6CCD">
              <w:trPr>
                <w:cantSplit/>
                <w:trHeight w:val="20"/>
                <w:tblHeader/>
              </w:trPr>
              <w:tc>
                <w:tcPr>
                  <w:tcW w:w="5000" w:type="pct"/>
                  <w:gridSpan w:val="6"/>
                  <w:tcBorders>
                    <w:top w:val="nil"/>
                    <w:left w:val="nil"/>
                    <w:bottom w:val="nil"/>
                    <w:right w:val="nil"/>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t>注：1.本表反映部门本年度的总收支和年末结转结余情况。</w:t>
                  </w:r>
                </w:p>
              </w:tc>
            </w:tr>
            <w:tr w:rsidR="008E6CCD" w:rsidRPr="008E6CCD" w:rsidTr="008E6CCD">
              <w:trPr>
                <w:cantSplit/>
                <w:trHeight w:val="20"/>
                <w:tblHeader/>
              </w:trPr>
              <w:tc>
                <w:tcPr>
                  <w:tcW w:w="5000" w:type="pct"/>
                  <w:gridSpan w:val="6"/>
                  <w:tcBorders>
                    <w:top w:val="nil"/>
                    <w:left w:val="nil"/>
                    <w:bottom w:val="nil"/>
                    <w:right w:val="nil"/>
                  </w:tcBorders>
                  <w:shd w:val="clear" w:color="auto" w:fill="auto"/>
                  <w:noWrap/>
                  <w:vAlign w:val="center"/>
                  <w:hideMark/>
                </w:tcPr>
                <w:p w:rsidR="008E6CCD" w:rsidRPr="001A7452" w:rsidRDefault="008E6CCD" w:rsidP="008E6CCD">
                  <w:pPr>
                    <w:widowControl/>
                    <w:jc w:val="left"/>
                    <w:rPr>
                      <w:rFonts w:ascii="宋体" w:hAnsi="宋体" w:cs="宋体"/>
                      <w:kern w:val="0"/>
                      <w:sz w:val="20"/>
                      <w:szCs w:val="20"/>
                    </w:rPr>
                  </w:pPr>
                  <w:r w:rsidRPr="001A7452">
                    <w:rPr>
                      <w:rFonts w:ascii="宋体" w:hAnsi="宋体" w:cs="宋体" w:hint="eastAsia"/>
                      <w:kern w:val="0"/>
                      <w:sz w:val="20"/>
                      <w:szCs w:val="20"/>
                    </w:rPr>
                    <w:lastRenderedPageBreak/>
                    <w:t>2.本套报表金额单位转换时可能存在尾数误差。</w:t>
                  </w:r>
                </w:p>
              </w:tc>
            </w:tr>
          </w:tbl>
          <w:p w:rsidR="008D1D51" w:rsidRDefault="008D1D51">
            <w:pPr>
              <w:widowControl/>
              <w:jc w:val="center"/>
              <w:textAlignment w:val="center"/>
              <w:rPr>
                <w:rFonts w:ascii="宋体" w:hAnsi="宋体" w:cs="宋体"/>
                <w:color w:val="000000"/>
                <w:sz w:val="44"/>
                <w:szCs w:val="44"/>
              </w:rPr>
            </w:pPr>
          </w:p>
        </w:tc>
      </w:tr>
    </w:tbl>
    <w:tbl>
      <w:tblPr>
        <w:tblpPr w:leftFromText="180" w:rightFromText="180" w:vertAnchor="text" w:horzAnchor="page" w:tblpX="1486" w:tblpY="208"/>
        <w:tblOverlap w:val="never"/>
        <w:tblW w:w="4959" w:type="pct"/>
        <w:tblLook w:val="04A0"/>
      </w:tblPr>
      <w:tblGrid>
        <w:gridCol w:w="14160"/>
      </w:tblGrid>
      <w:tr w:rsidR="008D1D51">
        <w:trPr>
          <w:trHeight w:val="90"/>
        </w:trPr>
        <w:tc>
          <w:tcPr>
            <w:tcW w:w="5000" w:type="pct"/>
            <w:tcBorders>
              <w:top w:val="nil"/>
              <w:left w:val="nil"/>
              <w:bottom w:val="nil"/>
              <w:right w:val="nil"/>
            </w:tcBorders>
            <w:noWrap/>
            <w:vAlign w:val="center"/>
          </w:tcPr>
          <w:p w:rsidR="001A7452" w:rsidRDefault="001A7452"/>
          <w:tbl>
            <w:tblPr>
              <w:tblW w:w="5000" w:type="pct"/>
              <w:tblLook w:val="04A0"/>
            </w:tblPr>
            <w:tblGrid>
              <w:gridCol w:w="1016"/>
              <w:gridCol w:w="3416"/>
              <w:gridCol w:w="1416"/>
              <w:gridCol w:w="1416"/>
              <w:gridCol w:w="1416"/>
              <w:gridCol w:w="1016"/>
              <w:gridCol w:w="1016"/>
              <w:gridCol w:w="1816"/>
              <w:gridCol w:w="1416"/>
            </w:tblGrid>
            <w:tr w:rsidR="009623F9" w:rsidRPr="009623F9" w:rsidTr="009623F9">
              <w:trPr>
                <w:trHeight w:val="540"/>
              </w:trPr>
              <w:tc>
                <w:tcPr>
                  <w:tcW w:w="5000" w:type="pct"/>
                  <w:gridSpan w:val="9"/>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center"/>
                    <w:rPr>
                      <w:rFonts w:ascii="宋体" w:hAnsi="宋体" w:cs="宋体"/>
                      <w:kern w:val="0"/>
                      <w:sz w:val="44"/>
                      <w:szCs w:val="44"/>
                    </w:rPr>
                  </w:pPr>
                  <w:r w:rsidRPr="009623F9">
                    <w:rPr>
                      <w:rFonts w:ascii="宋体" w:hAnsi="宋体" w:cs="宋体" w:hint="eastAsia"/>
                      <w:kern w:val="0"/>
                      <w:sz w:val="44"/>
                      <w:szCs w:val="44"/>
                    </w:rPr>
                    <w:t>收入决算表</w:t>
                  </w:r>
                </w:p>
              </w:tc>
            </w:tr>
            <w:tr w:rsidR="009623F9" w:rsidRPr="009623F9" w:rsidTr="001A7452">
              <w:trPr>
                <w:trHeight w:val="285"/>
              </w:trPr>
              <w:tc>
                <w:tcPr>
                  <w:tcW w:w="36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1236"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512"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512"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512"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36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36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65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472"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right"/>
                    <w:rPr>
                      <w:rFonts w:ascii="宋体" w:hAnsi="宋体" w:cs="宋体"/>
                      <w:kern w:val="0"/>
                      <w:sz w:val="24"/>
                    </w:rPr>
                  </w:pPr>
                  <w:r w:rsidRPr="009623F9">
                    <w:rPr>
                      <w:rFonts w:ascii="宋体" w:hAnsi="宋体" w:cs="宋体" w:hint="eastAsia"/>
                      <w:kern w:val="0"/>
                      <w:sz w:val="24"/>
                    </w:rPr>
                    <w:t>公开02表</w:t>
                  </w:r>
                </w:p>
              </w:tc>
            </w:tr>
            <w:tr w:rsidR="009623F9" w:rsidRPr="009623F9" w:rsidTr="001A7452">
              <w:trPr>
                <w:trHeight w:val="285"/>
              </w:trPr>
              <w:tc>
                <w:tcPr>
                  <w:tcW w:w="2626" w:type="pct"/>
                  <w:gridSpan w:val="4"/>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512"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center"/>
                    <w:rPr>
                      <w:rFonts w:ascii="宋体" w:hAnsi="宋体" w:cs="宋体"/>
                      <w:kern w:val="0"/>
                      <w:sz w:val="24"/>
                    </w:rPr>
                  </w:pPr>
                </w:p>
              </w:tc>
              <w:tc>
                <w:tcPr>
                  <w:tcW w:w="36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36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657"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left"/>
                    <w:rPr>
                      <w:rFonts w:ascii="宋体" w:hAnsi="宋体" w:cs="宋体"/>
                      <w:color w:val="000000"/>
                      <w:kern w:val="0"/>
                      <w:sz w:val="22"/>
                      <w:szCs w:val="22"/>
                    </w:rPr>
                  </w:pPr>
                </w:p>
              </w:tc>
              <w:tc>
                <w:tcPr>
                  <w:tcW w:w="472" w:type="pct"/>
                  <w:tcBorders>
                    <w:top w:val="nil"/>
                    <w:left w:val="nil"/>
                    <w:bottom w:val="nil"/>
                    <w:right w:val="nil"/>
                  </w:tcBorders>
                  <w:shd w:val="clear" w:color="auto" w:fill="auto"/>
                  <w:noWrap/>
                  <w:vAlign w:val="center"/>
                  <w:hideMark/>
                </w:tcPr>
                <w:p w:rsidR="009623F9" w:rsidRPr="009623F9" w:rsidRDefault="009623F9" w:rsidP="00144015">
                  <w:pPr>
                    <w:framePr w:hSpace="180" w:wrap="around" w:vAnchor="text" w:hAnchor="page" w:x="1486" w:y="208"/>
                    <w:widowControl/>
                    <w:suppressOverlap/>
                    <w:jc w:val="right"/>
                    <w:rPr>
                      <w:rFonts w:ascii="宋体" w:hAnsi="宋体" w:cs="宋体"/>
                      <w:kern w:val="0"/>
                      <w:sz w:val="24"/>
                    </w:rPr>
                  </w:pPr>
                  <w:r w:rsidRPr="009623F9">
                    <w:rPr>
                      <w:rFonts w:ascii="宋体" w:hAnsi="宋体" w:cs="宋体" w:hint="eastAsia"/>
                      <w:kern w:val="0"/>
                      <w:sz w:val="24"/>
                    </w:rPr>
                    <w:t>单位：万元</w:t>
                  </w:r>
                </w:p>
              </w:tc>
            </w:tr>
            <w:tr w:rsidR="009623F9" w:rsidRPr="009623F9" w:rsidTr="001A7452">
              <w:trPr>
                <w:trHeight w:val="270"/>
              </w:trPr>
              <w:tc>
                <w:tcPr>
                  <w:tcW w:w="1602"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项目</w:t>
                  </w:r>
                </w:p>
              </w:tc>
              <w:tc>
                <w:tcPr>
                  <w:tcW w:w="512"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本年收入合计</w:t>
                  </w:r>
                </w:p>
              </w:tc>
              <w:tc>
                <w:tcPr>
                  <w:tcW w:w="512"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 xml:space="preserve">财政拨款收入 </w:t>
                  </w:r>
                </w:p>
              </w:tc>
              <w:tc>
                <w:tcPr>
                  <w:tcW w:w="512"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上级补助收入</w:t>
                  </w:r>
                </w:p>
              </w:tc>
              <w:tc>
                <w:tcPr>
                  <w:tcW w:w="367"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事业收入</w:t>
                  </w:r>
                </w:p>
              </w:tc>
              <w:tc>
                <w:tcPr>
                  <w:tcW w:w="367"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经营收入</w:t>
                  </w:r>
                </w:p>
              </w:tc>
              <w:tc>
                <w:tcPr>
                  <w:tcW w:w="657"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附属单位上缴收入</w:t>
                  </w:r>
                </w:p>
              </w:tc>
              <w:tc>
                <w:tcPr>
                  <w:tcW w:w="472"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其他收入</w:t>
                  </w:r>
                </w:p>
              </w:tc>
            </w:tr>
            <w:tr w:rsidR="009623F9" w:rsidRPr="009623F9" w:rsidTr="001A7452">
              <w:trPr>
                <w:trHeight w:val="285"/>
              </w:trPr>
              <w:tc>
                <w:tcPr>
                  <w:tcW w:w="367"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科目代码</w:t>
                  </w:r>
                </w:p>
              </w:tc>
              <w:tc>
                <w:tcPr>
                  <w:tcW w:w="1236"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科目名称</w:t>
                  </w:r>
                </w:p>
              </w:tc>
              <w:tc>
                <w:tcPr>
                  <w:tcW w:w="51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51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51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36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36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65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47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r>
            <w:tr w:rsidR="009623F9" w:rsidRPr="009623F9" w:rsidTr="001A7452">
              <w:trPr>
                <w:trHeight w:val="285"/>
              </w:trPr>
              <w:tc>
                <w:tcPr>
                  <w:tcW w:w="367" w:type="pct"/>
                  <w:vMerge/>
                  <w:tcBorders>
                    <w:top w:val="nil"/>
                    <w:left w:val="single" w:sz="4" w:space="0" w:color="000000"/>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1236" w:type="pct"/>
                  <w:vMerge/>
                  <w:tcBorders>
                    <w:top w:val="nil"/>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51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51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51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36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36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65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c>
                <w:tcPr>
                  <w:tcW w:w="472"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p>
              </w:tc>
            </w:tr>
            <w:tr w:rsidR="009623F9" w:rsidRPr="009623F9" w:rsidTr="001A7452">
              <w:trPr>
                <w:trHeight w:val="270"/>
              </w:trPr>
              <w:tc>
                <w:tcPr>
                  <w:tcW w:w="1602"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栏次</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1</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2</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3</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4</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5</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6</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7</w:t>
                  </w:r>
                </w:p>
              </w:tc>
            </w:tr>
            <w:tr w:rsidR="009623F9" w:rsidRPr="009623F9" w:rsidTr="001A7452">
              <w:trPr>
                <w:trHeight w:val="270"/>
              </w:trPr>
              <w:tc>
                <w:tcPr>
                  <w:tcW w:w="1602"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center"/>
                    <w:rPr>
                      <w:rFonts w:ascii="宋体" w:hAnsi="宋体" w:cs="宋体"/>
                      <w:kern w:val="0"/>
                      <w:sz w:val="20"/>
                      <w:szCs w:val="20"/>
                    </w:rPr>
                  </w:pPr>
                  <w:r w:rsidRPr="001A7452">
                    <w:rPr>
                      <w:rFonts w:ascii="宋体" w:hAnsi="宋体" w:cs="宋体" w:hint="eastAsia"/>
                      <w:kern w:val="0"/>
                      <w:sz w:val="20"/>
                      <w:szCs w:val="20"/>
                    </w:rPr>
                    <w:t>合计</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836.47</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461.17</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375.25</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0.05</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201</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一般公共服务支出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465.38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210.39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254.94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0.05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20109</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海关事务</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465.38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210.39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254.94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0.05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2010909</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海关关务</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35.00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35.00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2010912</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检验检疫</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50.00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50.00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2010950</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事业运行</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380.38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125.39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254.94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0.05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208</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社会保障和就业支出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43.21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27.88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15.33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20805</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行政事业单位养老支出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43.21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27.88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15.33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2080502</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事业单位离退休</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2.40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2.40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2080505</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机关事业单位基本养老保险缴费支出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27.21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18.59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8.62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2080506</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机关事业单位职业年金缴费支出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13.60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9.29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4.31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210</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卫生健康支出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21011</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行政事业单位医疗</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2101102</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事业单位医疗</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14.52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14.52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2101199</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其他行政事业单位医疗支出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0.51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0.51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221</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住房保障支出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102.85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89.95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22102</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住房改革支出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102.85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89.95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2210201</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住房公积金</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26.72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13.82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2210203</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购房补贴</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76.14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76.14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229</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其他支出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22998</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超长期特别国债安排的其他支出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1A7452">
              <w:trPr>
                <w:trHeight w:val="270"/>
              </w:trPr>
              <w:tc>
                <w:tcPr>
                  <w:tcW w:w="367"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2299899</w:t>
                  </w:r>
                </w:p>
              </w:tc>
              <w:tc>
                <w:tcPr>
                  <w:tcW w:w="123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其他支出</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51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65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472"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144015">
                  <w:pPr>
                    <w:framePr w:hSpace="180" w:wrap="around" w:vAnchor="text" w:hAnchor="page" w:x="1486" w:y="208"/>
                    <w:widowControl/>
                    <w:suppressOverlap/>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5000" w:type="pct"/>
                  <w:gridSpan w:val="9"/>
                  <w:tcBorders>
                    <w:top w:val="nil"/>
                    <w:left w:val="nil"/>
                    <w:bottom w:val="nil"/>
                    <w:right w:val="nil"/>
                  </w:tcBorders>
                  <w:shd w:val="clear" w:color="auto" w:fill="auto"/>
                  <w:noWrap/>
                  <w:vAlign w:val="center"/>
                  <w:hideMark/>
                </w:tcPr>
                <w:p w:rsidR="009623F9" w:rsidRPr="001A7452" w:rsidRDefault="009623F9" w:rsidP="00144015">
                  <w:pPr>
                    <w:framePr w:hSpace="180" w:wrap="around" w:vAnchor="text" w:hAnchor="page" w:x="1486" w:y="208"/>
                    <w:widowControl/>
                    <w:suppressOverlap/>
                    <w:jc w:val="left"/>
                    <w:rPr>
                      <w:rFonts w:ascii="宋体" w:hAnsi="宋体" w:cs="宋体"/>
                      <w:kern w:val="0"/>
                      <w:sz w:val="20"/>
                      <w:szCs w:val="20"/>
                    </w:rPr>
                  </w:pPr>
                  <w:r w:rsidRPr="001A7452">
                    <w:rPr>
                      <w:rFonts w:ascii="宋体" w:hAnsi="宋体" w:cs="宋体" w:hint="eastAsia"/>
                      <w:kern w:val="0"/>
                      <w:sz w:val="20"/>
                      <w:szCs w:val="20"/>
                    </w:rPr>
                    <w:t>注：本表反映部门本年度取得的各项收入情况。</w:t>
                  </w:r>
                </w:p>
              </w:tc>
            </w:tr>
          </w:tbl>
          <w:p w:rsidR="008D1D51" w:rsidRDefault="008D1D51">
            <w:pPr>
              <w:widowControl/>
              <w:jc w:val="center"/>
              <w:textAlignment w:val="center"/>
              <w:rPr>
                <w:rFonts w:ascii="宋体" w:hAnsi="宋体" w:cs="宋体"/>
                <w:color w:val="000000"/>
                <w:sz w:val="44"/>
                <w:szCs w:val="44"/>
              </w:rPr>
            </w:pPr>
          </w:p>
        </w:tc>
      </w:tr>
    </w:tbl>
    <w:tbl>
      <w:tblPr>
        <w:tblpPr w:leftFromText="180" w:rightFromText="180" w:vertAnchor="text" w:horzAnchor="page" w:tblpX="1423" w:tblpY="182"/>
        <w:tblOverlap w:val="never"/>
        <w:tblW w:w="5086" w:type="pct"/>
        <w:tblLook w:val="04A0"/>
      </w:tblPr>
      <w:tblGrid>
        <w:gridCol w:w="14420"/>
      </w:tblGrid>
      <w:tr w:rsidR="008D1D51">
        <w:trPr>
          <w:trHeight w:val="95"/>
        </w:trPr>
        <w:tc>
          <w:tcPr>
            <w:tcW w:w="5000" w:type="pct"/>
            <w:tcBorders>
              <w:top w:val="nil"/>
              <w:left w:val="nil"/>
              <w:bottom w:val="nil"/>
              <w:right w:val="nil"/>
            </w:tcBorders>
            <w:noWrap/>
            <w:vAlign w:val="center"/>
          </w:tcPr>
          <w:p w:rsidR="001A7452" w:rsidRDefault="001A7452" w:rsidP="001A7452">
            <w:pPr>
              <w:widowControl/>
              <w:textAlignment w:val="center"/>
              <w:rPr>
                <w:rFonts w:ascii="宋体" w:hAnsi="宋体" w:cs="宋体"/>
                <w:color w:val="000000"/>
                <w:sz w:val="44"/>
                <w:szCs w:val="44"/>
              </w:rPr>
            </w:pPr>
          </w:p>
        </w:tc>
      </w:tr>
    </w:tbl>
    <w:tbl>
      <w:tblPr>
        <w:tblW w:w="5000" w:type="pct"/>
        <w:tblLook w:val="04A0"/>
      </w:tblPr>
      <w:tblGrid>
        <w:gridCol w:w="342"/>
        <w:gridCol w:w="337"/>
        <w:gridCol w:w="337"/>
        <w:gridCol w:w="4320"/>
        <w:gridCol w:w="1610"/>
        <w:gridCol w:w="1067"/>
        <w:gridCol w:w="1068"/>
        <w:gridCol w:w="1609"/>
        <w:gridCol w:w="1068"/>
        <w:gridCol w:w="2418"/>
      </w:tblGrid>
      <w:tr w:rsidR="009623F9" w:rsidRPr="009623F9" w:rsidTr="009623F9">
        <w:trPr>
          <w:trHeight w:val="540"/>
        </w:trPr>
        <w:tc>
          <w:tcPr>
            <w:tcW w:w="5000" w:type="pct"/>
            <w:gridSpan w:val="10"/>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支出决算表</w:t>
            </w:r>
          </w:p>
        </w:tc>
      </w:tr>
      <w:tr w:rsidR="009623F9" w:rsidRPr="009623F9" w:rsidTr="009623F9">
        <w:trPr>
          <w:trHeight w:val="285"/>
        </w:trPr>
        <w:tc>
          <w:tcPr>
            <w:tcW w:w="75"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74"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74"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543"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587"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587"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74"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公开03表</w:t>
            </w:r>
          </w:p>
        </w:tc>
      </w:tr>
      <w:tr w:rsidR="009623F9" w:rsidRPr="009623F9" w:rsidTr="009623F9">
        <w:trPr>
          <w:trHeight w:val="285"/>
        </w:trPr>
        <w:tc>
          <w:tcPr>
            <w:tcW w:w="2353" w:type="pct"/>
            <w:gridSpan w:val="5"/>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396" w:type="pct"/>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3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587"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74"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9623F9" w:rsidTr="009623F9">
        <w:trPr>
          <w:trHeight w:val="270"/>
        </w:trPr>
        <w:tc>
          <w:tcPr>
            <w:tcW w:w="1766"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w:t>
            </w:r>
          </w:p>
        </w:tc>
        <w:tc>
          <w:tcPr>
            <w:tcW w:w="587"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本年支出合计</w:t>
            </w:r>
          </w:p>
        </w:tc>
        <w:tc>
          <w:tcPr>
            <w:tcW w:w="396"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基本支出</w:t>
            </w:r>
          </w:p>
        </w:tc>
        <w:tc>
          <w:tcPr>
            <w:tcW w:w="396"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项目支出</w:t>
            </w:r>
          </w:p>
        </w:tc>
        <w:tc>
          <w:tcPr>
            <w:tcW w:w="587"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上缴上级支出</w:t>
            </w:r>
          </w:p>
        </w:tc>
        <w:tc>
          <w:tcPr>
            <w:tcW w:w="396"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经营支出</w:t>
            </w:r>
          </w:p>
        </w:tc>
        <w:tc>
          <w:tcPr>
            <w:tcW w:w="874"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对附属单位补助支出</w:t>
            </w:r>
          </w:p>
        </w:tc>
      </w:tr>
      <w:tr w:rsidR="009623F9" w:rsidRPr="009623F9" w:rsidTr="009623F9">
        <w:trPr>
          <w:trHeight w:val="285"/>
        </w:trPr>
        <w:tc>
          <w:tcPr>
            <w:tcW w:w="223" w:type="pct"/>
            <w:gridSpan w:val="3"/>
            <w:vMerge w:val="restar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科目代码</w:t>
            </w:r>
          </w:p>
        </w:tc>
        <w:tc>
          <w:tcPr>
            <w:tcW w:w="1543"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科目名称</w:t>
            </w:r>
          </w:p>
        </w:tc>
        <w:tc>
          <w:tcPr>
            <w:tcW w:w="58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6"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6"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58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6"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874"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r>
      <w:tr w:rsidR="009623F9" w:rsidRPr="009623F9" w:rsidTr="009623F9">
        <w:trPr>
          <w:trHeight w:val="285"/>
        </w:trPr>
        <w:tc>
          <w:tcPr>
            <w:tcW w:w="223" w:type="pct"/>
            <w:gridSpan w:val="3"/>
            <w:vMerge/>
            <w:tcBorders>
              <w:top w:val="nil"/>
              <w:left w:val="single" w:sz="4" w:space="0" w:color="000000"/>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1543"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58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6"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6"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587"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6"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874"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r>
      <w:tr w:rsidR="009623F9" w:rsidRPr="009623F9" w:rsidTr="009623F9">
        <w:trPr>
          <w:trHeight w:val="285"/>
        </w:trPr>
        <w:tc>
          <w:tcPr>
            <w:tcW w:w="1766" w:type="pct"/>
            <w:gridSpan w:val="4"/>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w:t>
            </w:r>
          </w:p>
        </w:tc>
      </w:tr>
      <w:tr w:rsidR="009623F9" w:rsidRPr="009623F9" w:rsidTr="009623F9">
        <w:trPr>
          <w:trHeight w:val="270"/>
        </w:trPr>
        <w:tc>
          <w:tcPr>
            <w:tcW w:w="1766" w:type="pct"/>
            <w:gridSpan w:val="4"/>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合计</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712.49</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539.88</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172.61</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一般公共服务支出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463.78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378.79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85.00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海关事务</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463.78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378.79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85.00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2010909</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海关关务</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35.00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35.00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2010912</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检验检疫</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50.00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50.00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2010950</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事业运行</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378.79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378.79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社会保障和就业支出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43.21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43.21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行政事业单位养老支出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43.21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43.21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2080502</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事业单位离退休</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2.40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2.40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2080505</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机关事业单位基本养老保险缴费支出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27.21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27.21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2080506</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机关事业单位职业年金缴费支出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13.60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13.60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210</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卫生健康支出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21011</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行政事业单位医疗</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15.03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2101102</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事业单位医疗</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14.52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14.52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2101199</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其他行政事业单位医疗支出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0.51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0.51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住房保障支出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102.85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102.85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22102</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住房改革支出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102.85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102.85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2210201</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住房公积金</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26.72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26.72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2210203</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购房补贴</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76.14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76.14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229</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其他支出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22998</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超长期特别国债安排的其他支出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23"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2299899</w:t>
            </w:r>
          </w:p>
        </w:tc>
        <w:tc>
          <w:tcPr>
            <w:tcW w:w="1543"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其他支出</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58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9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87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5000" w:type="pct"/>
            <w:gridSpan w:val="10"/>
            <w:tcBorders>
              <w:top w:val="nil"/>
              <w:left w:val="nil"/>
              <w:bottom w:val="nil"/>
              <w:right w:val="nil"/>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注：本表反映部门本年度各项支出情况。</w:t>
            </w:r>
          </w:p>
        </w:tc>
      </w:tr>
    </w:tbl>
    <w:p w:rsidR="008D1D51" w:rsidRDefault="008D1D51">
      <w:pPr>
        <w:rPr>
          <w:rFonts w:ascii="宋体"/>
          <w:sz w:val="20"/>
          <w:szCs w:val="20"/>
          <w:highlight w:val="yellow"/>
        </w:rPr>
      </w:pPr>
    </w:p>
    <w:p w:rsidR="009623F9" w:rsidRDefault="009623F9">
      <w:pPr>
        <w:rPr>
          <w:rFonts w:ascii="宋体"/>
          <w:sz w:val="20"/>
          <w:szCs w:val="20"/>
          <w:highlight w:val="yellow"/>
        </w:rPr>
      </w:pPr>
    </w:p>
    <w:p w:rsidR="009623F9" w:rsidRDefault="009623F9">
      <w:pPr>
        <w:rPr>
          <w:rFonts w:ascii="宋体"/>
          <w:sz w:val="20"/>
          <w:szCs w:val="20"/>
          <w:highlight w:val="yellow"/>
        </w:rPr>
      </w:pPr>
    </w:p>
    <w:p w:rsidR="001A7452" w:rsidRDefault="001A7452">
      <w:pPr>
        <w:rPr>
          <w:rFonts w:ascii="宋体"/>
          <w:sz w:val="20"/>
          <w:szCs w:val="20"/>
          <w:highlight w:val="yellow"/>
        </w:rPr>
      </w:pPr>
    </w:p>
    <w:p w:rsidR="001A7452" w:rsidRDefault="001A7452">
      <w:pPr>
        <w:rPr>
          <w:rFonts w:ascii="宋体"/>
          <w:sz w:val="20"/>
          <w:szCs w:val="20"/>
          <w:highlight w:val="yellow"/>
        </w:rPr>
      </w:pPr>
    </w:p>
    <w:tbl>
      <w:tblPr>
        <w:tblW w:w="0" w:type="auto"/>
        <w:tblLayout w:type="fixed"/>
        <w:tblLook w:val="04A0"/>
      </w:tblPr>
      <w:tblGrid>
        <w:gridCol w:w="3052"/>
        <w:gridCol w:w="540"/>
        <w:gridCol w:w="702"/>
        <w:gridCol w:w="209"/>
        <w:gridCol w:w="2437"/>
        <w:gridCol w:w="540"/>
        <w:gridCol w:w="702"/>
        <w:gridCol w:w="1836"/>
        <w:gridCol w:w="1998"/>
        <w:gridCol w:w="2160"/>
      </w:tblGrid>
      <w:tr w:rsidR="009623F9" w:rsidRPr="009623F9" w:rsidTr="001A7452">
        <w:trPr>
          <w:trHeight w:val="540"/>
        </w:trPr>
        <w:tc>
          <w:tcPr>
            <w:tcW w:w="14176" w:type="dxa"/>
            <w:gridSpan w:val="10"/>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财政拨款收入支出决算总表</w:t>
            </w:r>
          </w:p>
        </w:tc>
      </w:tr>
      <w:tr w:rsidR="009623F9" w:rsidRPr="009623F9" w:rsidTr="001A7452">
        <w:trPr>
          <w:trHeight w:val="285"/>
        </w:trPr>
        <w:tc>
          <w:tcPr>
            <w:tcW w:w="3052"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540"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702"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646" w:type="dxa"/>
            <w:gridSpan w:val="2"/>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540"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702"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836"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998"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160" w:type="dxa"/>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公开04表</w:t>
            </w:r>
          </w:p>
        </w:tc>
      </w:tr>
      <w:tr w:rsidR="009623F9" w:rsidRPr="009623F9" w:rsidTr="001A7452">
        <w:trPr>
          <w:trHeight w:val="285"/>
        </w:trPr>
        <w:tc>
          <w:tcPr>
            <w:tcW w:w="6940" w:type="dxa"/>
            <w:gridSpan w:val="5"/>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540" w:type="dxa"/>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702"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836"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998"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160" w:type="dxa"/>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1A7452" w:rsidTr="001A7452">
        <w:trPr>
          <w:trHeight w:val="285"/>
        </w:trPr>
        <w:tc>
          <w:tcPr>
            <w:tcW w:w="450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收入</w:t>
            </w:r>
          </w:p>
        </w:tc>
        <w:tc>
          <w:tcPr>
            <w:tcW w:w="9673"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支出</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 xml:space="preserve">项目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行次</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金额</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行次</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合计</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一般公共预算财政拨款</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政府性基金预算财政拨款</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国有资本经营预算财政拨款</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一、一般公共预算财政拨款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251.17</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一、一般公共服务支出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33</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210.39</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210.39</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二、政府性基金预算财政拨款</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210.00</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二、外交支出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34</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三、国有资本经营预算财政拨款</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三、国防支出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35</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四、公共安全支出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36</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五、教育支出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37</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六、科学技术支出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38</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7</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七、文化旅游体育与传媒支出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39</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8</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八、社会保障和就业支出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40</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27.88</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27.88</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9</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九、卫生健康支出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41</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10</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十、节能环保支出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42</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11</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十一、城乡社区支出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43</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12</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十二、农林水支出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44</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13</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十三、交通运输支出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45</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14</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十四、资源勘探工业信息等支出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46</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15</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十五、商业服务业等支出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47</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16</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十六、金融支出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48</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17</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十七、援助其他地区支出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49</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18</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十八、自然资源海洋气象等支出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50</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19</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十九、住房保障支出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51</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12.90</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12.90</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20</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二十、粮油物资储备支出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52</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21</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二十一、国有资本经营预算支出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53</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22</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二十二、灾害防治及应急</w:t>
            </w:r>
            <w:r w:rsidRPr="001A7452">
              <w:rPr>
                <w:rFonts w:ascii="宋体" w:hAnsi="宋体" w:cs="宋体" w:hint="eastAsia"/>
                <w:kern w:val="0"/>
                <w:sz w:val="20"/>
                <w:szCs w:val="20"/>
              </w:rPr>
              <w:lastRenderedPageBreak/>
              <w:t>管理支出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lastRenderedPageBreak/>
              <w:t>54</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lastRenderedPageBreak/>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23</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二十三、其他支出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55</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87.61</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87.61</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24</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二十四、债务还本支出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56</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25</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二十五、债务付息支出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57</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26</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二十六、抗</w:t>
            </w:r>
            <w:proofErr w:type="gramStart"/>
            <w:r w:rsidRPr="001A7452">
              <w:rPr>
                <w:rFonts w:ascii="宋体" w:hAnsi="宋体" w:cs="宋体" w:hint="eastAsia"/>
                <w:kern w:val="0"/>
                <w:sz w:val="20"/>
                <w:szCs w:val="20"/>
              </w:rPr>
              <w:t>疫</w:t>
            </w:r>
            <w:proofErr w:type="gramEnd"/>
            <w:r w:rsidRPr="001A7452">
              <w:rPr>
                <w:rFonts w:ascii="宋体" w:hAnsi="宋体" w:cs="宋体" w:hint="eastAsia"/>
                <w:kern w:val="0"/>
                <w:sz w:val="20"/>
                <w:szCs w:val="20"/>
              </w:rPr>
              <w:t>特别国债安排的支出</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58</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本年收入合计</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27</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461.17</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本年支出合计</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59</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338.78</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251.17</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87.61</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年初财政拨款结转和结余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28</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16.80</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年末财政拨款结转和结余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60</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139.19</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139.19</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一般公共预算财政拨款</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29</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61</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政府性基金预算财政拨款</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30</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16.80</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62</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国有资本经营预算财政拨款</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31</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63</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3052"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 xml:space="preserve">总计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32</w:t>
            </w:r>
          </w:p>
        </w:tc>
        <w:tc>
          <w:tcPr>
            <w:tcW w:w="911" w:type="dxa"/>
            <w:gridSpan w:val="2"/>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477.97</w:t>
            </w:r>
          </w:p>
        </w:tc>
        <w:tc>
          <w:tcPr>
            <w:tcW w:w="2437"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 xml:space="preserve">总计 </w:t>
            </w:r>
          </w:p>
        </w:tc>
        <w:tc>
          <w:tcPr>
            <w:tcW w:w="54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64</w:t>
            </w:r>
          </w:p>
        </w:tc>
        <w:tc>
          <w:tcPr>
            <w:tcW w:w="702"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477.97</w:t>
            </w:r>
          </w:p>
        </w:tc>
        <w:tc>
          <w:tcPr>
            <w:tcW w:w="1836"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251.17</w:t>
            </w:r>
          </w:p>
        </w:tc>
        <w:tc>
          <w:tcPr>
            <w:tcW w:w="1998"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226.80</w:t>
            </w:r>
          </w:p>
        </w:tc>
        <w:tc>
          <w:tcPr>
            <w:tcW w:w="2160" w:type="dxa"/>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1A7452">
        <w:trPr>
          <w:trHeight w:val="285"/>
        </w:trPr>
        <w:tc>
          <w:tcPr>
            <w:tcW w:w="14176" w:type="dxa"/>
            <w:gridSpan w:val="10"/>
            <w:tcBorders>
              <w:top w:val="nil"/>
              <w:left w:val="nil"/>
              <w:bottom w:val="nil"/>
              <w:right w:val="nil"/>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注：本表反映部门本年度一般公共预算财政拨款、政府性基金预算财政拨款和国有资本经营预算财政拨款的总收支和年末结转结余情况。</w:t>
            </w:r>
          </w:p>
        </w:tc>
      </w:tr>
    </w:tbl>
    <w:p w:rsidR="009623F9" w:rsidRPr="009623F9" w:rsidRDefault="009623F9">
      <w:pPr>
        <w:rPr>
          <w:rFonts w:ascii="宋体"/>
          <w:sz w:val="20"/>
          <w:szCs w:val="20"/>
          <w:highlight w:val="yellow"/>
        </w:rPr>
      </w:pPr>
    </w:p>
    <w:p w:rsidR="008D1D51" w:rsidRDefault="008D1D51">
      <w:pPr>
        <w:rPr>
          <w:b/>
          <w:sz w:val="28"/>
          <w:szCs w:val="28"/>
        </w:rPr>
      </w:pPr>
    </w:p>
    <w:p w:rsidR="009623F9" w:rsidRDefault="009623F9">
      <w:pPr>
        <w:rPr>
          <w:b/>
          <w:sz w:val="28"/>
          <w:szCs w:val="28"/>
        </w:rPr>
      </w:pPr>
    </w:p>
    <w:p w:rsidR="009623F9" w:rsidRDefault="009623F9">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tbl>
      <w:tblPr>
        <w:tblW w:w="5000" w:type="pct"/>
        <w:tblLook w:val="04A0"/>
      </w:tblPr>
      <w:tblGrid>
        <w:gridCol w:w="341"/>
        <w:gridCol w:w="338"/>
        <w:gridCol w:w="337"/>
        <w:gridCol w:w="7350"/>
        <w:gridCol w:w="1411"/>
        <w:gridCol w:w="1867"/>
        <w:gridCol w:w="2532"/>
      </w:tblGrid>
      <w:tr w:rsidR="009623F9" w:rsidRPr="009623F9" w:rsidTr="009623F9">
        <w:trPr>
          <w:trHeight w:val="540"/>
        </w:trPr>
        <w:tc>
          <w:tcPr>
            <w:tcW w:w="5000" w:type="pct"/>
            <w:gridSpan w:val="7"/>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一般公共预算财政拨款支出决算表</w:t>
            </w:r>
          </w:p>
        </w:tc>
      </w:tr>
      <w:tr w:rsidR="009623F9" w:rsidRPr="009623F9" w:rsidTr="009623F9">
        <w:trPr>
          <w:trHeight w:val="285"/>
        </w:trPr>
        <w:tc>
          <w:tcPr>
            <w:tcW w:w="10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08"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08"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601"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50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667"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901"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公开05表</w:t>
            </w:r>
          </w:p>
        </w:tc>
      </w:tr>
      <w:tr w:rsidR="009623F9" w:rsidRPr="009623F9" w:rsidTr="009623F9">
        <w:trPr>
          <w:trHeight w:val="285"/>
        </w:trPr>
        <w:tc>
          <w:tcPr>
            <w:tcW w:w="3432" w:type="pct"/>
            <w:gridSpan w:val="5"/>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667" w:type="pct"/>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901"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1A7452" w:rsidTr="009623F9">
        <w:trPr>
          <w:trHeight w:val="270"/>
        </w:trPr>
        <w:tc>
          <w:tcPr>
            <w:tcW w:w="2926"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w:t>
            </w:r>
          </w:p>
        </w:tc>
        <w:tc>
          <w:tcPr>
            <w:tcW w:w="2074"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本年支出</w:t>
            </w:r>
          </w:p>
        </w:tc>
      </w:tr>
      <w:tr w:rsidR="009623F9" w:rsidRPr="001A7452" w:rsidTr="009623F9">
        <w:trPr>
          <w:trHeight w:val="285"/>
        </w:trPr>
        <w:tc>
          <w:tcPr>
            <w:tcW w:w="325" w:type="pct"/>
            <w:gridSpan w:val="3"/>
            <w:vMerge w:val="restar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科目代码</w:t>
            </w:r>
          </w:p>
        </w:tc>
        <w:tc>
          <w:tcPr>
            <w:tcW w:w="2601"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科目名称</w:t>
            </w:r>
          </w:p>
        </w:tc>
        <w:tc>
          <w:tcPr>
            <w:tcW w:w="506"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小计</w:t>
            </w:r>
          </w:p>
        </w:tc>
        <w:tc>
          <w:tcPr>
            <w:tcW w:w="667"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基本支出</w:t>
            </w:r>
          </w:p>
        </w:tc>
        <w:tc>
          <w:tcPr>
            <w:tcW w:w="901"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项目支出</w:t>
            </w:r>
          </w:p>
        </w:tc>
      </w:tr>
      <w:tr w:rsidR="009623F9" w:rsidRPr="001A7452" w:rsidTr="009623F9">
        <w:trPr>
          <w:trHeight w:val="285"/>
        </w:trPr>
        <w:tc>
          <w:tcPr>
            <w:tcW w:w="325" w:type="pct"/>
            <w:gridSpan w:val="3"/>
            <w:vMerge/>
            <w:tcBorders>
              <w:top w:val="nil"/>
              <w:left w:val="single" w:sz="4" w:space="0" w:color="000000"/>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601"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506"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667"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901"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r>
      <w:tr w:rsidR="009623F9" w:rsidRPr="001A7452" w:rsidTr="009623F9">
        <w:trPr>
          <w:trHeight w:val="270"/>
        </w:trPr>
        <w:tc>
          <w:tcPr>
            <w:tcW w:w="2926" w:type="pct"/>
            <w:gridSpan w:val="4"/>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w:t>
            </w:r>
          </w:p>
        </w:tc>
      </w:tr>
      <w:tr w:rsidR="009623F9" w:rsidRPr="001A7452" w:rsidTr="009623F9">
        <w:trPr>
          <w:trHeight w:val="270"/>
        </w:trPr>
        <w:tc>
          <w:tcPr>
            <w:tcW w:w="2926" w:type="pct"/>
            <w:gridSpan w:val="4"/>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合计</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251.17</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166.17</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85.00</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一般公共服务支出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210.39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125.39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85.00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海关事务</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210.39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125.39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85.00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2010909</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海关关务</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35.00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35.00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2010912</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检验检疫</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50.00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50.00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2010950</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事业运行</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125.39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125.39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社会保障和就业支出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27.88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27.88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行政事业单位养老支出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27.88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27.88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2080505</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机关事业单位基本养老保险缴费支出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18.59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18.59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2080506</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机关事业单位职业年金缴费支出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9.29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9.29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住房保障支出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22102</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住房改革支出</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325"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2210201</w:t>
            </w:r>
          </w:p>
        </w:tc>
        <w:tc>
          <w:tcPr>
            <w:tcW w:w="26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住房公积金</w:t>
            </w:r>
          </w:p>
        </w:tc>
        <w:tc>
          <w:tcPr>
            <w:tcW w:w="506"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66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12.90 </w:t>
            </w:r>
          </w:p>
        </w:tc>
        <w:tc>
          <w:tcPr>
            <w:tcW w:w="90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1A7452" w:rsidTr="009623F9">
        <w:trPr>
          <w:trHeight w:val="270"/>
        </w:trPr>
        <w:tc>
          <w:tcPr>
            <w:tcW w:w="5000" w:type="pct"/>
            <w:gridSpan w:val="7"/>
            <w:tcBorders>
              <w:top w:val="nil"/>
              <w:left w:val="nil"/>
              <w:bottom w:val="nil"/>
              <w:right w:val="nil"/>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注：本表反映部门本年度一般公共预算财政拨款支出情况。</w:t>
            </w:r>
          </w:p>
        </w:tc>
      </w:tr>
    </w:tbl>
    <w:p w:rsidR="009623F9" w:rsidRPr="001A7452" w:rsidRDefault="009623F9">
      <w:pPr>
        <w:rPr>
          <w:b/>
          <w:sz w:val="20"/>
          <w:szCs w:val="20"/>
        </w:rPr>
      </w:pPr>
    </w:p>
    <w:p w:rsidR="009623F9" w:rsidRDefault="009623F9">
      <w:pPr>
        <w:rPr>
          <w:b/>
          <w:sz w:val="28"/>
          <w:szCs w:val="28"/>
        </w:rPr>
      </w:pPr>
    </w:p>
    <w:p w:rsidR="009623F9" w:rsidRDefault="009623F9">
      <w:pPr>
        <w:rPr>
          <w:b/>
          <w:sz w:val="28"/>
          <w:szCs w:val="28"/>
        </w:rPr>
      </w:pPr>
    </w:p>
    <w:p w:rsidR="009623F9" w:rsidRDefault="009623F9">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tbl>
      <w:tblPr>
        <w:tblW w:w="5000" w:type="pct"/>
        <w:tblLook w:val="04A0"/>
      </w:tblPr>
      <w:tblGrid>
        <w:gridCol w:w="1170"/>
        <w:gridCol w:w="3149"/>
        <w:gridCol w:w="717"/>
        <w:gridCol w:w="884"/>
        <w:gridCol w:w="1968"/>
        <w:gridCol w:w="717"/>
        <w:gridCol w:w="884"/>
        <w:gridCol w:w="3470"/>
        <w:gridCol w:w="1217"/>
      </w:tblGrid>
      <w:tr w:rsidR="009623F9" w:rsidRPr="009623F9" w:rsidTr="009623F9">
        <w:trPr>
          <w:trHeight w:val="540"/>
        </w:trPr>
        <w:tc>
          <w:tcPr>
            <w:tcW w:w="5000" w:type="pct"/>
            <w:gridSpan w:val="9"/>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一般公共预算财政拨款基本支出决算明细表</w:t>
            </w:r>
          </w:p>
        </w:tc>
      </w:tr>
      <w:tr w:rsidR="009623F9" w:rsidRPr="009623F9" w:rsidTr="009623F9">
        <w:trPr>
          <w:trHeight w:val="285"/>
        </w:trPr>
        <w:tc>
          <w:tcPr>
            <w:tcW w:w="295"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114"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24"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95"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758"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24"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95"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39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98"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公开06表</w:t>
            </w:r>
          </w:p>
        </w:tc>
      </w:tr>
      <w:tr w:rsidR="009623F9" w:rsidRPr="009623F9" w:rsidTr="009623F9">
        <w:trPr>
          <w:trHeight w:val="285"/>
        </w:trPr>
        <w:tc>
          <w:tcPr>
            <w:tcW w:w="1927" w:type="pct"/>
            <w:gridSpan w:val="4"/>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758" w:type="pct"/>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224"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95"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39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98"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9623F9" w:rsidTr="009623F9">
        <w:trPr>
          <w:trHeight w:val="285"/>
        </w:trPr>
        <w:tc>
          <w:tcPr>
            <w:tcW w:w="2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科目代码</w:t>
            </w:r>
          </w:p>
        </w:tc>
        <w:tc>
          <w:tcPr>
            <w:tcW w:w="1114"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科目名称</w:t>
            </w:r>
          </w:p>
        </w:tc>
        <w:tc>
          <w:tcPr>
            <w:tcW w:w="224"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决算数</w:t>
            </w:r>
          </w:p>
        </w:tc>
        <w:tc>
          <w:tcPr>
            <w:tcW w:w="295"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科目代码</w:t>
            </w:r>
          </w:p>
        </w:tc>
        <w:tc>
          <w:tcPr>
            <w:tcW w:w="758"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科目名称</w:t>
            </w:r>
          </w:p>
        </w:tc>
        <w:tc>
          <w:tcPr>
            <w:tcW w:w="224"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决算数</w:t>
            </w:r>
          </w:p>
        </w:tc>
        <w:tc>
          <w:tcPr>
            <w:tcW w:w="295"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科目代码</w:t>
            </w:r>
          </w:p>
        </w:tc>
        <w:tc>
          <w:tcPr>
            <w:tcW w:w="1399"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科目名称</w:t>
            </w:r>
          </w:p>
        </w:tc>
        <w:tc>
          <w:tcPr>
            <w:tcW w:w="398"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决算数</w:t>
            </w:r>
          </w:p>
        </w:tc>
      </w:tr>
      <w:tr w:rsidR="009623F9" w:rsidRPr="009623F9" w:rsidTr="009623F9">
        <w:trPr>
          <w:trHeight w:val="285"/>
        </w:trPr>
        <w:tc>
          <w:tcPr>
            <w:tcW w:w="295" w:type="pct"/>
            <w:vMerge/>
            <w:tcBorders>
              <w:top w:val="single" w:sz="4" w:space="0" w:color="000000"/>
              <w:left w:val="single" w:sz="4" w:space="0" w:color="000000"/>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1114"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24"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95"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758"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24"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95"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1399"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98"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工资福利支出</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139.37</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商品和服务支出</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26.80</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307</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债务利息及费用支出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30101</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基本工资</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44.59</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30201</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办公费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2.30</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30701</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国内债务付息</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30102</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津贴补贴</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30202</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印刷费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0.13</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30702</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国外债务付息</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30103</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奖金</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30204</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手续费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资本性支出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30106</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伙食补助费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30205</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水费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31001</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房屋建筑物购建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30107</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绩效工资</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54.00</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30206</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电费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31002</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办公设备购置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30108</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机关事业单位基本养老保险缴费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18.59</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30207</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邮电费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0.14</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31003</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专用设备购置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30109</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职业年金缴费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9.29</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30208</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取暖费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31005</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基础设施建设</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30110</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职工基本医疗保险缴费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30209</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物业管理费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31006</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大型修缮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30111</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公务员医疗补助缴费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30211</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差旅费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31007</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信息网络及软件购置更新</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30112</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其他社会保障缴费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30212</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因公出国（境）费用</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31008</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物资储备</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30113</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住房公积金</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12.90</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30213</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维修（护）费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0.28</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31009</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土地补偿</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30114</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医疗费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30214</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租赁费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31010</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安置补助</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30199</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其他工资福利支出</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30215</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会议费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31011</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地上附着物和青苗补偿</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对个人和家庭的补助</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30216</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培训费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31012</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拆迁补偿</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30301</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离休费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30217</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公务接待费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31013</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公务用车购置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30302</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退休费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30218</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专用材料费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5.60</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31019</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其他交通工具购置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30303</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退职（役）费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30224</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被装购置费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31021</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文物和陈列品购置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30304</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抚恤金</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30225</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专用燃料费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31022</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无形资产购置</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30305</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生活补助</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30226</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劳务费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1.00</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31099</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其他资本性支出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30306</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救济费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30227</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委托业务费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6.53</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399</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其他支出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30307</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医疗费补助</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30228</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工会经费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1.93</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39907</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国家赔偿费用支出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30308</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助学金</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30229</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福利费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6.17</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39908</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对民间非营利组织和群众性自治组织补贴</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30309</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奖励金</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30231</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公务用车运行维护费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39909</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经常性赠与</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lastRenderedPageBreak/>
              <w:t>30310</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个人农业生产补贴</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30239</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其他交通费用</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39910</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资本性赠与</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70"/>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30311</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代缴社会保险费</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30240</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税金及附加费用</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39999</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其他支出</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85"/>
        </w:trPr>
        <w:tc>
          <w:tcPr>
            <w:tcW w:w="295"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30399</w:t>
            </w:r>
          </w:p>
        </w:tc>
        <w:tc>
          <w:tcPr>
            <w:tcW w:w="111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其他对个人和家庭的补助</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30299</w:t>
            </w:r>
          </w:p>
        </w:tc>
        <w:tc>
          <w:tcPr>
            <w:tcW w:w="7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其他商品和服务支出</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2.72</w:t>
            </w:r>
          </w:p>
        </w:tc>
        <w:tc>
          <w:tcPr>
            <w:tcW w:w="295"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139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 xml:space="preserve">　</w:t>
            </w:r>
          </w:p>
        </w:tc>
      </w:tr>
      <w:tr w:rsidR="009623F9" w:rsidRPr="009623F9" w:rsidTr="009623F9">
        <w:trPr>
          <w:trHeight w:val="285"/>
        </w:trPr>
        <w:tc>
          <w:tcPr>
            <w:tcW w:w="1409"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 xml:space="preserve">人员经费合计 </w:t>
            </w:r>
          </w:p>
        </w:tc>
        <w:tc>
          <w:tcPr>
            <w:tcW w:w="224"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139.37</w:t>
            </w:r>
          </w:p>
        </w:tc>
        <w:tc>
          <w:tcPr>
            <w:tcW w:w="2969" w:type="pct"/>
            <w:gridSpan w:val="5"/>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公用经费合计</w:t>
            </w:r>
          </w:p>
        </w:tc>
        <w:tc>
          <w:tcPr>
            <w:tcW w:w="39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26.80</w:t>
            </w:r>
          </w:p>
        </w:tc>
      </w:tr>
      <w:tr w:rsidR="009623F9" w:rsidRPr="009623F9" w:rsidTr="009623F9">
        <w:trPr>
          <w:trHeight w:val="285"/>
        </w:trPr>
        <w:tc>
          <w:tcPr>
            <w:tcW w:w="5000" w:type="pct"/>
            <w:gridSpan w:val="9"/>
            <w:tcBorders>
              <w:top w:val="nil"/>
              <w:left w:val="nil"/>
              <w:bottom w:val="nil"/>
              <w:right w:val="nil"/>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注：本表反映部门本年度一般公共预算财政拨款基本支出明细情况。</w:t>
            </w:r>
          </w:p>
          <w:p w:rsidR="009623F9" w:rsidRDefault="009623F9" w:rsidP="009623F9">
            <w:pPr>
              <w:widowControl/>
              <w:jc w:val="left"/>
              <w:rPr>
                <w:rFonts w:ascii="宋体" w:hAnsi="宋体" w:cs="宋体"/>
                <w:kern w:val="0"/>
                <w:sz w:val="22"/>
                <w:szCs w:val="22"/>
              </w:rPr>
            </w:pPr>
          </w:p>
          <w:p w:rsidR="009623F9" w:rsidRDefault="009623F9" w:rsidP="009623F9">
            <w:pPr>
              <w:widowControl/>
              <w:jc w:val="left"/>
              <w:rPr>
                <w:rFonts w:ascii="宋体" w:hAnsi="宋体" w:cs="宋体"/>
                <w:kern w:val="0"/>
                <w:sz w:val="22"/>
                <w:szCs w:val="22"/>
              </w:rPr>
            </w:pPr>
          </w:p>
          <w:p w:rsidR="009623F9" w:rsidRDefault="009623F9" w:rsidP="009623F9">
            <w:pPr>
              <w:widowControl/>
              <w:jc w:val="left"/>
              <w:rPr>
                <w:rFonts w:ascii="宋体" w:hAnsi="宋体" w:cs="宋体"/>
                <w:kern w:val="0"/>
                <w:sz w:val="22"/>
                <w:szCs w:val="22"/>
              </w:rPr>
            </w:pPr>
          </w:p>
          <w:p w:rsidR="009623F9" w:rsidRDefault="009623F9"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p w:rsidR="001A7452" w:rsidRDefault="001A7452" w:rsidP="009623F9">
            <w:pPr>
              <w:widowControl/>
              <w:jc w:val="left"/>
              <w:rPr>
                <w:rFonts w:ascii="宋体" w:hAnsi="宋体" w:cs="宋体"/>
                <w:kern w:val="0"/>
                <w:sz w:val="22"/>
                <w:szCs w:val="22"/>
              </w:rPr>
            </w:pPr>
          </w:p>
          <w:tbl>
            <w:tblPr>
              <w:tblW w:w="5000" w:type="pct"/>
              <w:tblLook w:val="04A0"/>
            </w:tblPr>
            <w:tblGrid>
              <w:gridCol w:w="1385"/>
              <w:gridCol w:w="4961"/>
              <w:gridCol w:w="1818"/>
              <w:gridCol w:w="1086"/>
              <w:gridCol w:w="720"/>
              <w:gridCol w:w="1086"/>
              <w:gridCol w:w="1086"/>
              <w:gridCol w:w="1818"/>
            </w:tblGrid>
            <w:tr w:rsidR="009623F9" w:rsidRPr="009623F9" w:rsidTr="009623F9">
              <w:trPr>
                <w:trHeight w:val="540"/>
              </w:trPr>
              <w:tc>
                <w:tcPr>
                  <w:tcW w:w="5000" w:type="pct"/>
                  <w:gridSpan w:val="8"/>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政府性基金预算财政拨款收入支出决算表</w:t>
                  </w:r>
                </w:p>
              </w:tc>
            </w:tr>
            <w:tr w:rsidR="009623F9" w:rsidRPr="009623F9" w:rsidTr="009623F9">
              <w:trPr>
                <w:trHeight w:val="285"/>
              </w:trPr>
              <w:tc>
                <w:tcPr>
                  <w:tcW w:w="4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777"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651"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8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58"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8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8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651"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公开07表</w:t>
                  </w:r>
                </w:p>
              </w:tc>
            </w:tr>
            <w:tr w:rsidR="009623F9" w:rsidRPr="009623F9" w:rsidTr="009623F9">
              <w:trPr>
                <w:trHeight w:val="285"/>
              </w:trPr>
              <w:tc>
                <w:tcPr>
                  <w:tcW w:w="3313" w:type="pct"/>
                  <w:gridSpan w:val="4"/>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258" w:type="pct"/>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38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89"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651"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9623F9" w:rsidTr="009623F9">
              <w:trPr>
                <w:trHeight w:val="270"/>
              </w:trPr>
              <w:tc>
                <w:tcPr>
                  <w:tcW w:w="227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w:t>
                  </w:r>
                </w:p>
              </w:tc>
              <w:tc>
                <w:tcPr>
                  <w:tcW w:w="651"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 xml:space="preserve">年初结转和结余 </w:t>
                  </w:r>
                </w:p>
              </w:tc>
              <w:tc>
                <w:tcPr>
                  <w:tcW w:w="389"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本年收入</w:t>
                  </w:r>
                </w:p>
              </w:tc>
              <w:tc>
                <w:tcPr>
                  <w:tcW w:w="1036"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本年支出</w:t>
                  </w:r>
                </w:p>
              </w:tc>
              <w:tc>
                <w:tcPr>
                  <w:tcW w:w="651" w:type="pct"/>
                  <w:vMerge w:val="restart"/>
                  <w:tcBorders>
                    <w:top w:val="single" w:sz="4" w:space="0" w:color="000000"/>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年末结转和结余</w:t>
                  </w:r>
                </w:p>
              </w:tc>
            </w:tr>
            <w:tr w:rsidR="009623F9" w:rsidRPr="009623F9" w:rsidTr="009623F9">
              <w:trPr>
                <w:trHeight w:val="285"/>
              </w:trPr>
              <w:tc>
                <w:tcPr>
                  <w:tcW w:w="49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科目代码</w:t>
                  </w:r>
                </w:p>
              </w:tc>
              <w:tc>
                <w:tcPr>
                  <w:tcW w:w="1777"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科目名称</w:t>
                  </w:r>
                </w:p>
              </w:tc>
              <w:tc>
                <w:tcPr>
                  <w:tcW w:w="651"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89"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58"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小计</w:t>
                  </w:r>
                </w:p>
              </w:tc>
              <w:tc>
                <w:tcPr>
                  <w:tcW w:w="389"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 xml:space="preserve">基本支出 </w:t>
                  </w:r>
                </w:p>
              </w:tc>
              <w:tc>
                <w:tcPr>
                  <w:tcW w:w="389" w:type="pct"/>
                  <w:vMerge w:val="restar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项目支出</w:t>
                  </w:r>
                </w:p>
              </w:tc>
              <w:tc>
                <w:tcPr>
                  <w:tcW w:w="651"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r>
            <w:tr w:rsidR="009623F9" w:rsidRPr="009623F9" w:rsidTr="009623F9">
              <w:trPr>
                <w:trHeight w:val="285"/>
              </w:trPr>
              <w:tc>
                <w:tcPr>
                  <w:tcW w:w="496" w:type="pct"/>
                  <w:vMerge/>
                  <w:tcBorders>
                    <w:top w:val="nil"/>
                    <w:left w:val="single" w:sz="4" w:space="0" w:color="000000"/>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1777"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651"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89"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258"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89"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389" w:type="pct"/>
                  <w:vMerge/>
                  <w:tcBorders>
                    <w:top w:val="nil"/>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c>
                <w:tcPr>
                  <w:tcW w:w="651" w:type="pct"/>
                  <w:vMerge/>
                  <w:tcBorders>
                    <w:top w:val="single" w:sz="4" w:space="0" w:color="000000"/>
                    <w:left w:val="nil"/>
                    <w:bottom w:val="single" w:sz="4" w:space="0" w:color="000000"/>
                    <w:right w:val="single" w:sz="4" w:space="0" w:color="000000"/>
                  </w:tcBorders>
                  <w:vAlign w:val="center"/>
                  <w:hideMark/>
                </w:tcPr>
                <w:p w:rsidR="009623F9" w:rsidRPr="001A7452" w:rsidRDefault="009623F9" w:rsidP="009623F9">
                  <w:pPr>
                    <w:widowControl/>
                    <w:jc w:val="left"/>
                    <w:rPr>
                      <w:rFonts w:ascii="宋体" w:hAnsi="宋体" w:cs="宋体"/>
                      <w:kern w:val="0"/>
                      <w:sz w:val="20"/>
                      <w:szCs w:val="20"/>
                    </w:rPr>
                  </w:pPr>
                </w:p>
              </w:tc>
            </w:tr>
            <w:tr w:rsidR="009623F9" w:rsidRPr="009623F9" w:rsidTr="009623F9">
              <w:trPr>
                <w:trHeight w:val="270"/>
              </w:trPr>
              <w:tc>
                <w:tcPr>
                  <w:tcW w:w="2273" w:type="pct"/>
                  <w:gridSpan w:val="2"/>
                  <w:tcBorders>
                    <w:top w:val="nil"/>
                    <w:left w:val="single" w:sz="4" w:space="0" w:color="000000"/>
                    <w:bottom w:val="single" w:sz="4" w:space="0" w:color="000000"/>
                    <w:right w:val="single" w:sz="4" w:space="0" w:color="000000"/>
                  </w:tcBorders>
                  <w:shd w:val="clear" w:color="auto" w:fill="auto"/>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栏次</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1</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2</w:t>
                  </w:r>
                </w:p>
              </w:tc>
              <w:tc>
                <w:tcPr>
                  <w:tcW w:w="2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3</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4</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5</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6</w:t>
                  </w:r>
                </w:p>
              </w:tc>
            </w:tr>
            <w:tr w:rsidR="009623F9" w:rsidRPr="009623F9" w:rsidTr="009623F9">
              <w:trPr>
                <w:trHeight w:val="270"/>
              </w:trPr>
              <w:tc>
                <w:tcPr>
                  <w:tcW w:w="2273" w:type="pct"/>
                  <w:gridSpan w:val="2"/>
                  <w:tcBorders>
                    <w:top w:val="nil"/>
                    <w:left w:val="single" w:sz="4" w:space="0" w:color="000000"/>
                    <w:bottom w:val="single" w:sz="4" w:space="0" w:color="000000"/>
                    <w:right w:val="single" w:sz="4" w:space="0" w:color="000000"/>
                  </w:tcBorders>
                  <w:shd w:val="clear" w:color="auto" w:fill="auto"/>
                  <w:vAlign w:val="center"/>
                  <w:hideMark/>
                </w:tcPr>
                <w:p w:rsidR="009623F9" w:rsidRPr="001A7452" w:rsidRDefault="009623F9" w:rsidP="009623F9">
                  <w:pPr>
                    <w:widowControl/>
                    <w:jc w:val="center"/>
                    <w:rPr>
                      <w:rFonts w:ascii="宋体" w:hAnsi="宋体" w:cs="宋体"/>
                      <w:kern w:val="0"/>
                      <w:sz w:val="20"/>
                      <w:szCs w:val="20"/>
                    </w:rPr>
                  </w:pPr>
                  <w:r w:rsidRPr="001A7452">
                    <w:rPr>
                      <w:rFonts w:ascii="宋体" w:hAnsi="宋体" w:cs="宋体" w:hint="eastAsia"/>
                      <w:kern w:val="0"/>
                      <w:sz w:val="20"/>
                      <w:szCs w:val="20"/>
                    </w:rPr>
                    <w:t>合计</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16.80</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210.00</w:t>
                  </w:r>
                </w:p>
              </w:tc>
              <w:tc>
                <w:tcPr>
                  <w:tcW w:w="2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87.61</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87.61</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139.19</w:t>
                  </w:r>
                </w:p>
              </w:tc>
            </w:tr>
            <w:tr w:rsidR="009623F9" w:rsidRPr="009623F9" w:rsidTr="009623F9">
              <w:trPr>
                <w:trHeight w:val="270"/>
              </w:trPr>
              <w:tc>
                <w:tcPr>
                  <w:tcW w:w="496"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229</w:t>
                  </w:r>
                </w:p>
              </w:tc>
              <w:tc>
                <w:tcPr>
                  <w:tcW w:w="177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其他支出</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16.80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2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139.19 </w:t>
                  </w:r>
                </w:p>
              </w:tc>
            </w:tr>
            <w:tr w:rsidR="009623F9" w:rsidRPr="009623F9" w:rsidTr="009623F9">
              <w:trPr>
                <w:trHeight w:val="270"/>
              </w:trPr>
              <w:tc>
                <w:tcPr>
                  <w:tcW w:w="496"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22998</w:t>
                  </w:r>
                </w:p>
              </w:tc>
              <w:tc>
                <w:tcPr>
                  <w:tcW w:w="177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超长期特别国债安排的其他支出</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16.80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2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139.19 </w:t>
                  </w:r>
                </w:p>
              </w:tc>
            </w:tr>
            <w:tr w:rsidR="009623F9" w:rsidRPr="009623F9" w:rsidTr="009623F9">
              <w:trPr>
                <w:trHeight w:val="270"/>
              </w:trPr>
              <w:tc>
                <w:tcPr>
                  <w:tcW w:w="496"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2299899</w:t>
                  </w:r>
                </w:p>
              </w:tc>
              <w:tc>
                <w:tcPr>
                  <w:tcW w:w="1777"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其他支出</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16.80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210.00 </w:t>
                  </w:r>
                </w:p>
              </w:tc>
              <w:tc>
                <w:tcPr>
                  <w:tcW w:w="258"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　</w:t>
                  </w:r>
                </w:p>
              </w:tc>
              <w:tc>
                <w:tcPr>
                  <w:tcW w:w="389"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87.61 </w:t>
                  </w:r>
                </w:p>
              </w:tc>
              <w:tc>
                <w:tcPr>
                  <w:tcW w:w="651" w:type="pct"/>
                  <w:tcBorders>
                    <w:top w:val="nil"/>
                    <w:left w:val="nil"/>
                    <w:bottom w:val="single" w:sz="4" w:space="0" w:color="000000"/>
                    <w:right w:val="single" w:sz="4" w:space="0" w:color="000000"/>
                  </w:tcBorders>
                  <w:shd w:val="clear" w:color="auto" w:fill="auto"/>
                  <w:noWrap/>
                  <w:vAlign w:val="center"/>
                  <w:hideMark/>
                </w:tcPr>
                <w:p w:rsidR="009623F9" w:rsidRPr="001A7452" w:rsidRDefault="009623F9" w:rsidP="009623F9">
                  <w:pPr>
                    <w:widowControl/>
                    <w:jc w:val="right"/>
                    <w:rPr>
                      <w:rFonts w:ascii="宋体" w:hAnsi="宋体" w:cs="宋体"/>
                      <w:kern w:val="0"/>
                      <w:sz w:val="20"/>
                      <w:szCs w:val="20"/>
                    </w:rPr>
                  </w:pPr>
                  <w:r w:rsidRPr="001A7452">
                    <w:rPr>
                      <w:rFonts w:ascii="宋体" w:hAnsi="宋体" w:cs="宋体" w:hint="eastAsia"/>
                      <w:kern w:val="0"/>
                      <w:sz w:val="20"/>
                      <w:szCs w:val="20"/>
                    </w:rPr>
                    <w:t xml:space="preserve">139.19 </w:t>
                  </w:r>
                </w:p>
              </w:tc>
            </w:tr>
            <w:tr w:rsidR="009623F9" w:rsidRPr="009623F9" w:rsidTr="009623F9">
              <w:trPr>
                <w:trHeight w:val="270"/>
              </w:trPr>
              <w:tc>
                <w:tcPr>
                  <w:tcW w:w="5000" w:type="pct"/>
                  <w:gridSpan w:val="8"/>
                  <w:tcBorders>
                    <w:top w:val="nil"/>
                    <w:left w:val="nil"/>
                    <w:bottom w:val="nil"/>
                    <w:right w:val="nil"/>
                  </w:tcBorders>
                  <w:shd w:val="clear" w:color="auto" w:fill="auto"/>
                  <w:noWrap/>
                  <w:vAlign w:val="center"/>
                  <w:hideMark/>
                </w:tcPr>
                <w:p w:rsidR="009623F9" w:rsidRPr="001A7452" w:rsidRDefault="009623F9" w:rsidP="009623F9">
                  <w:pPr>
                    <w:widowControl/>
                    <w:jc w:val="left"/>
                    <w:rPr>
                      <w:rFonts w:ascii="宋体" w:hAnsi="宋体" w:cs="宋体"/>
                      <w:kern w:val="0"/>
                      <w:sz w:val="20"/>
                      <w:szCs w:val="20"/>
                    </w:rPr>
                  </w:pPr>
                  <w:r w:rsidRPr="001A7452">
                    <w:rPr>
                      <w:rFonts w:ascii="宋体" w:hAnsi="宋体" w:cs="宋体" w:hint="eastAsia"/>
                      <w:kern w:val="0"/>
                      <w:sz w:val="20"/>
                      <w:szCs w:val="20"/>
                    </w:rPr>
                    <w:t>注：本表反映部门本年度政府性基金预算财政拨款收入、支出及结转和结余情况。</w:t>
                  </w:r>
                </w:p>
              </w:tc>
            </w:tr>
          </w:tbl>
          <w:p w:rsidR="009623F9" w:rsidRPr="009623F9" w:rsidRDefault="009623F9" w:rsidP="009623F9">
            <w:pPr>
              <w:widowControl/>
              <w:jc w:val="left"/>
              <w:rPr>
                <w:rFonts w:ascii="宋体" w:hAnsi="宋体" w:cs="宋体"/>
                <w:kern w:val="0"/>
                <w:sz w:val="22"/>
                <w:szCs w:val="22"/>
              </w:rPr>
            </w:pPr>
          </w:p>
        </w:tc>
      </w:tr>
    </w:tbl>
    <w:p w:rsidR="009623F9" w:rsidRDefault="009623F9">
      <w:pPr>
        <w:rPr>
          <w:b/>
          <w:sz w:val="28"/>
          <w:szCs w:val="28"/>
        </w:rPr>
      </w:pPr>
    </w:p>
    <w:p w:rsidR="009623F9" w:rsidRDefault="009623F9">
      <w:pPr>
        <w:rPr>
          <w:b/>
          <w:sz w:val="28"/>
          <w:szCs w:val="28"/>
        </w:rPr>
      </w:pPr>
    </w:p>
    <w:p w:rsidR="009623F9" w:rsidRDefault="009623F9">
      <w:pPr>
        <w:rPr>
          <w:b/>
          <w:sz w:val="28"/>
          <w:szCs w:val="28"/>
        </w:rPr>
      </w:pPr>
    </w:p>
    <w:p w:rsidR="009623F9" w:rsidRDefault="009623F9">
      <w:pPr>
        <w:rPr>
          <w:b/>
          <w:sz w:val="28"/>
          <w:szCs w:val="28"/>
        </w:rPr>
      </w:pPr>
    </w:p>
    <w:p w:rsidR="009623F9" w:rsidRDefault="009623F9">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p w:rsidR="001A7452" w:rsidRDefault="001A7452">
      <w:pPr>
        <w:rPr>
          <w:b/>
          <w:sz w:val="28"/>
          <w:szCs w:val="28"/>
        </w:rPr>
      </w:pPr>
    </w:p>
    <w:tbl>
      <w:tblPr>
        <w:tblW w:w="5000" w:type="pct"/>
        <w:tblLook w:val="04A0"/>
      </w:tblPr>
      <w:tblGrid>
        <w:gridCol w:w="5139"/>
        <w:gridCol w:w="2437"/>
        <w:gridCol w:w="1292"/>
        <w:gridCol w:w="2292"/>
        <w:gridCol w:w="3016"/>
      </w:tblGrid>
      <w:tr w:rsidR="009623F9" w:rsidRPr="009623F9" w:rsidTr="009623F9">
        <w:trPr>
          <w:trHeight w:val="540"/>
        </w:trPr>
        <w:tc>
          <w:tcPr>
            <w:tcW w:w="5000" w:type="pct"/>
            <w:gridSpan w:val="5"/>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国有资本经营预算财政拨款支出决算表</w:t>
            </w:r>
          </w:p>
        </w:tc>
      </w:tr>
      <w:tr w:rsidR="009623F9" w:rsidRPr="009623F9" w:rsidTr="009623F9">
        <w:trPr>
          <w:trHeight w:val="285"/>
        </w:trPr>
        <w:tc>
          <w:tcPr>
            <w:tcW w:w="1470"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95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483"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195"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公开08表</w:t>
            </w:r>
          </w:p>
        </w:tc>
      </w:tr>
      <w:tr w:rsidR="009623F9" w:rsidRPr="009623F9" w:rsidTr="009623F9">
        <w:trPr>
          <w:trHeight w:val="285"/>
        </w:trPr>
        <w:tc>
          <w:tcPr>
            <w:tcW w:w="2426" w:type="pct"/>
            <w:gridSpan w:val="2"/>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483" w:type="pct"/>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896" w:type="pct"/>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1195" w:type="pct"/>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9623F9" w:rsidTr="009623F9">
        <w:trPr>
          <w:trHeight w:val="270"/>
        </w:trPr>
        <w:tc>
          <w:tcPr>
            <w:tcW w:w="242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项    目</w:t>
            </w:r>
          </w:p>
        </w:tc>
        <w:tc>
          <w:tcPr>
            <w:tcW w:w="2574"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本年支出</w:t>
            </w:r>
          </w:p>
        </w:tc>
      </w:tr>
      <w:tr w:rsidR="009623F9" w:rsidRPr="009623F9" w:rsidTr="009623F9">
        <w:trPr>
          <w:trHeight w:val="285"/>
        </w:trPr>
        <w:tc>
          <w:tcPr>
            <w:tcW w:w="1470"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科目代码</w:t>
            </w:r>
          </w:p>
        </w:tc>
        <w:tc>
          <w:tcPr>
            <w:tcW w:w="956" w:type="pct"/>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科目名称</w:t>
            </w:r>
          </w:p>
        </w:tc>
        <w:tc>
          <w:tcPr>
            <w:tcW w:w="483" w:type="pct"/>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合计</w:t>
            </w:r>
          </w:p>
        </w:tc>
        <w:tc>
          <w:tcPr>
            <w:tcW w:w="896" w:type="pct"/>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基本支出</w:t>
            </w:r>
          </w:p>
        </w:tc>
        <w:tc>
          <w:tcPr>
            <w:tcW w:w="1195" w:type="pct"/>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项目支出</w:t>
            </w:r>
          </w:p>
        </w:tc>
      </w:tr>
      <w:tr w:rsidR="009623F9" w:rsidRPr="009623F9" w:rsidTr="009623F9">
        <w:trPr>
          <w:trHeight w:val="285"/>
        </w:trPr>
        <w:tc>
          <w:tcPr>
            <w:tcW w:w="1470" w:type="pct"/>
            <w:vMerge/>
            <w:tcBorders>
              <w:top w:val="nil"/>
              <w:left w:val="single" w:sz="4" w:space="0" w:color="000000"/>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956"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483"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96"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1195"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r>
      <w:tr w:rsidR="009623F9" w:rsidRPr="009623F9" w:rsidTr="009623F9">
        <w:trPr>
          <w:trHeight w:val="285"/>
        </w:trPr>
        <w:tc>
          <w:tcPr>
            <w:tcW w:w="1470" w:type="pct"/>
            <w:vMerge/>
            <w:tcBorders>
              <w:top w:val="nil"/>
              <w:left w:val="single" w:sz="4" w:space="0" w:color="000000"/>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956"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483"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96"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1195" w:type="pct"/>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r>
      <w:tr w:rsidR="009623F9" w:rsidRPr="009623F9" w:rsidTr="009623F9">
        <w:trPr>
          <w:trHeight w:val="285"/>
        </w:trPr>
        <w:tc>
          <w:tcPr>
            <w:tcW w:w="2426"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r w:rsidRPr="009623F9">
              <w:rPr>
                <w:rFonts w:ascii="宋体" w:hAnsi="宋体" w:cs="宋体" w:hint="eastAsia"/>
                <w:kern w:val="0"/>
                <w:sz w:val="24"/>
              </w:rPr>
              <w:t>栏次</w:t>
            </w:r>
          </w:p>
        </w:tc>
        <w:tc>
          <w:tcPr>
            <w:tcW w:w="483"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r w:rsidRPr="009623F9">
              <w:rPr>
                <w:rFonts w:ascii="宋体" w:hAnsi="宋体" w:cs="宋体" w:hint="eastAsia"/>
                <w:kern w:val="0"/>
                <w:sz w:val="24"/>
              </w:rPr>
              <w:t>1</w:t>
            </w:r>
          </w:p>
        </w:tc>
        <w:tc>
          <w:tcPr>
            <w:tcW w:w="896"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r w:rsidRPr="009623F9">
              <w:rPr>
                <w:rFonts w:ascii="宋体" w:hAnsi="宋体" w:cs="宋体" w:hint="eastAsia"/>
                <w:kern w:val="0"/>
                <w:sz w:val="24"/>
              </w:rPr>
              <w:t>2</w:t>
            </w:r>
          </w:p>
        </w:tc>
        <w:tc>
          <w:tcPr>
            <w:tcW w:w="1195"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r w:rsidRPr="009623F9">
              <w:rPr>
                <w:rFonts w:ascii="宋体" w:hAnsi="宋体" w:cs="宋体" w:hint="eastAsia"/>
                <w:kern w:val="0"/>
                <w:sz w:val="24"/>
              </w:rPr>
              <w:t>3</w:t>
            </w:r>
          </w:p>
        </w:tc>
      </w:tr>
      <w:tr w:rsidR="009623F9" w:rsidRPr="009623F9" w:rsidTr="009623F9">
        <w:trPr>
          <w:trHeight w:val="285"/>
        </w:trPr>
        <w:tc>
          <w:tcPr>
            <w:tcW w:w="2426"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r w:rsidRPr="009623F9">
              <w:rPr>
                <w:rFonts w:ascii="宋体" w:hAnsi="宋体" w:cs="宋体" w:hint="eastAsia"/>
                <w:kern w:val="0"/>
                <w:sz w:val="24"/>
              </w:rPr>
              <w:t>合计</w:t>
            </w:r>
          </w:p>
        </w:tc>
        <w:tc>
          <w:tcPr>
            <w:tcW w:w="483"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 xml:space="preserve">　</w:t>
            </w:r>
          </w:p>
        </w:tc>
        <w:tc>
          <w:tcPr>
            <w:tcW w:w="896"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 xml:space="preserve">　</w:t>
            </w:r>
          </w:p>
        </w:tc>
        <w:tc>
          <w:tcPr>
            <w:tcW w:w="1195"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 xml:space="preserve">　</w:t>
            </w:r>
          </w:p>
        </w:tc>
      </w:tr>
      <w:tr w:rsidR="009623F9" w:rsidRPr="009623F9" w:rsidTr="009623F9">
        <w:trPr>
          <w:trHeight w:val="285"/>
        </w:trPr>
        <w:tc>
          <w:tcPr>
            <w:tcW w:w="1470" w:type="pct"/>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 xml:space="preserve">　</w:t>
            </w:r>
          </w:p>
        </w:tc>
        <w:tc>
          <w:tcPr>
            <w:tcW w:w="956"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 xml:space="preserve">　</w:t>
            </w:r>
          </w:p>
        </w:tc>
        <w:tc>
          <w:tcPr>
            <w:tcW w:w="483"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 xml:space="preserve">　</w:t>
            </w:r>
          </w:p>
        </w:tc>
        <w:tc>
          <w:tcPr>
            <w:tcW w:w="896"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 xml:space="preserve">　</w:t>
            </w:r>
          </w:p>
        </w:tc>
        <w:tc>
          <w:tcPr>
            <w:tcW w:w="1195" w:type="pc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 xml:space="preserve">　</w:t>
            </w:r>
          </w:p>
        </w:tc>
      </w:tr>
      <w:tr w:rsidR="009623F9" w:rsidRPr="009623F9" w:rsidTr="009623F9">
        <w:trPr>
          <w:trHeight w:val="285"/>
        </w:trPr>
        <w:tc>
          <w:tcPr>
            <w:tcW w:w="5000" w:type="pct"/>
            <w:gridSpan w:val="5"/>
            <w:tcBorders>
              <w:top w:val="nil"/>
              <w:left w:val="nil"/>
              <w:bottom w:val="nil"/>
              <w:right w:val="nil"/>
            </w:tcBorders>
            <w:shd w:val="clear" w:color="auto" w:fill="auto"/>
            <w:noWrap/>
            <w:vAlign w:val="center"/>
            <w:hideMark/>
          </w:tcPr>
          <w:p w:rsidR="009623F9" w:rsidRDefault="009623F9" w:rsidP="009623F9">
            <w:pPr>
              <w:widowControl/>
              <w:jc w:val="left"/>
              <w:rPr>
                <w:rFonts w:ascii="宋体" w:hAnsi="宋体" w:cs="宋体"/>
                <w:kern w:val="0"/>
                <w:sz w:val="24"/>
              </w:rPr>
            </w:pPr>
            <w:r w:rsidRPr="009623F9">
              <w:rPr>
                <w:rFonts w:ascii="宋体" w:hAnsi="宋体" w:cs="宋体" w:hint="eastAsia"/>
                <w:kern w:val="0"/>
                <w:sz w:val="24"/>
              </w:rPr>
              <w:t>注：本表反映部门本年度国有资本经营预算财政拨款支出情况。</w:t>
            </w:r>
          </w:p>
          <w:p w:rsidR="009623F9" w:rsidRDefault="009623F9" w:rsidP="009623F9">
            <w:pPr>
              <w:widowControl/>
              <w:jc w:val="left"/>
              <w:rPr>
                <w:rFonts w:ascii="宋体" w:hAnsi="宋体" w:cs="宋体"/>
                <w:kern w:val="0"/>
                <w:sz w:val="24"/>
              </w:rPr>
            </w:pPr>
          </w:p>
          <w:p w:rsidR="009623F9" w:rsidRDefault="009623F9" w:rsidP="009623F9">
            <w:pPr>
              <w:widowControl/>
              <w:jc w:val="left"/>
              <w:rPr>
                <w:rFonts w:ascii="宋体" w:hAnsi="宋体" w:cs="宋体"/>
                <w:kern w:val="0"/>
                <w:sz w:val="24"/>
              </w:rPr>
            </w:pPr>
          </w:p>
          <w:p w:rsidR="009623F9" w:rsidRDefault="009623F9" w:rsidP="009623F9">
            <w:pPr>
              <w:widowControl/>
              <w:jc w:val="left"/>
              <w:rPr>
                <w:rFonts w:ascii="宋体" w:hAnsi="宋体" w:cs="宋体"/>
                <w:kern w:val="0"/>
                <w:sz w:val="24"/>
              </w:rPr>
            </w:pPr>
          </w:p>
          <w:p w:rsidR="009623F9" w:rsidRDefault="009623F9"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p w:rsidR="001A7452" w:rsidRDefault="001A7452" w:rsidP="009623F9">
            <w:pPr>
              <w:widowControl/>
              <w:jc w:val="left"/>
              <w:rPr>
                <w:rFonts w:ascii="宋体" w:hAnsi="宋体" w:cs="宋体"/>
                <w:kern w:val="0"/>
                <w:sz w:val="24"/>
              </w:rPr>
            </w:pPr>
          </w:p>
          <w:tbl>
            <w:tblPr>
              <w:tblW w:w="27460" w:type="dxa"/>
              <w:tblLook w:val="04A0"/>
            </w:tblPr>
            <w:tblGrid>
              <w:gridCol w:w="506"/>
              <w:gridCol w:w="1687"/>
              <w:gridCol w:w="505"/>
              <w:gridCol w:w="1414"/>
              <w:gridCol w:w="1777"/>
              <w:gridCol w:w="1050"/>
              <w:gridCol w:w="505"/>
              <w:gridCol w:w="1687"/>
              <w:gridCol w:w="505"/>
              <w:gridCol w:w="1414"/>
              <w:gridCol w:w="1777"/>
              <w:gridCol w:w="1133"/>
            </w:tblGrid>
            <w:tr w:rsidR="009623F9" w:rsidRPr="009623F9" w:rsidTr="009623F9">
              <w:trPr>
                <w:trHeight w:val="540"/>
              </w:trPr>
              <w:tc>
                <w:tcPr>
                  <w:tcW w:w="27460" w:type="dxa"/>
                  <w:gridSpan w:val="12"/>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44"/>
                      <w:szCs w:val="44"/>
                    </w:rPr>
                  </w:pPr>
                  <w:r w:rsidRPr="009623F9">
                    <w:rPr>
                      <w:rFonts w:ascii="宋体" w:hAnsi="宋体" w:cs="宋体" w:hint="eastAsia"/>
                      <w:kern w:val="0"/>
                      <w:sz w:val="44"/>
                      <w:szCs w:val="44"/>
                    </w:rPr>
                    <w:lastRenderedPageBreak/>
                    <w:t>财政拨款“三公经费”支出决算表</w:t>
                  </w:r>
                </w:p>
              </w:tc>
            </w:tr>
            <w:tr w:rsidR="009623F9" w:rsidRPr="009623F9" w:rsidTr="009623F9">
              <w:trPr>
                <w:trHeight w:val="285"/>
              </w:trPr>
              <w:tc>
                <w:tcPr>
                  <w:tcW w:w="850"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433"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49"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836"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631"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041"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49"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433"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49"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836"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631"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222" w:type="dxa"/>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公开09表</w:t>
                  </w:r>
                </w:p>
              </w:tc>
            </w:tr>
            <w:tr w:rsidR="009623F9" w:rsidRPr="009623F9" w:rsidTr="009623F9">
              <w:trPr>
                <w:trHeight w:val="285"/>
              </w:trPr>
              <w:tc>
                <w:tcPr>
                  <w:tcW w:w="13640" w:type="dxa"/>
                  <w:gridSpan w:val="6"/>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4"/>
                    </w:rPr>
                  </w:pPr>
                  <w:r w:rsidRPr="009623F9">
                    <w:rPr>
                      <w:rFonts w:ascii="宋体" w:hAnsi="宋体" w:cs="宋体" w:hint="eastAsia"/>
                      <w:kern w:val="0"/>
                      <w:sz w:val="24"/>
                    </w:rPr>
                    <w:t>部门：中山国际旅行卫生保健中心（中山海关口岸门诊部）</w:t>
                  </w:r>
                </w:p>
              </w:tc>
              <w:tc>
                <w:tcPr>
                  <w:tcW w:w="849" w:type="dxa"/>
                  <w:tcBorders>
                    <w:top w:val="nil"/>
                    <w:left w:val="nil"/>
                    <w:bottom w:val="nil"/>
                    <w:right w:val="nil"/>
                  </w:tcBorders>
                  <w:shd w:val="clear" w:color="auto" w:fill="auto"/>
                  <w:noWrap/>
                  <w:vAlign w:val="center"/>
                  <w:hideMark/>
                </w:tcPr>
                <w:p w:rsidR="009623F9" w:rsidRPr="009623F9" w:rsidRDefault="009623F9" w:rsidP="009623F9">
                  <w:pPr>
                    <w:widowControl/>
                    <w:jc w:val="center"/>
                    <w:rPr>
                      <w:rFonts w:ascii="宋体" w:hAnsi="宋体" w:cs="宋体"/>
                      <w:kern w:val="0"/>
                      <w:sz w:val="24"/>
                    </w:rPr>
                  </w:pPr>
                </w:p>
              </w:tc>
              <w:tc>
                <w:tcPr>
                  <w:tcW w:w="3433"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849"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836"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3631" w:type="dxa"/>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color w:val="000000"/>
                      <w:kern w:val="0"/>
                      <w:sz w:val="22"/>
                      <w:szCs w:val="22"/>
                    </w:rPr>
                  </w:pPr>
                </w:p>
              </w:tc>
              <w:tc>
                <w:tcPr>
                  <w:tcW w:w="2222" w:type="dxa"/>
                  <w:tcBorders>
                    <w:top w:val="nil"/>
                    <w:left w:val="nil"/>
                    <w:bottom w:val="nil"/>
                    <w:right w:val="nil"/>
                  </w:tcBorders>
                  <w:shd w:val="clear" w:color="auto" w:fill="auto"/>
                  <w:noWrap/>
                  <w:vAlign w:val="center"/>
                  <w:hideMark/>
                </w:tcPr>
                <w:p w:rsidR="009623F9" w:rsidRPr="009623F9" w:rsidRDefault="009623F9" w:rsidP="009623F9">
                  <w:pPr>
                    <w:widowControl/>
                    <w:jc w:val="right"/>
                    <w:rPr>
                      <w:rFonts w:ascii="宋体" w:hAnsi="宋体" w:cs="宋体"/>
                      <w:kern w:val="0"/>
                      <w:sz w:val="24"/>
                    </w:rPr>
                  </w:pPr>
                  <w:r w:rsidRPr="009623F9">
                    <w:rPr>
                      <w:rFonts w:ascii="宋体" w:hAnsi="宋体" w:cs="宋体" w:hint="eastAsia"/>
                      <w:kern w:val="0"/>
                      <w:sz w:val="24"/>
                    </w:rPr>
                    <w:t>单位：万元</w:t>
                  </w:r>
                </w:p>
              </w:tc>
            </w:tr>
            <w:tr w:rsidR="009623F9" w:rsidRPr="009623F9" w:rsidTr="009623F9">
              <w:trPr>
                <w:trHeight w:val="270"/>
              </w:trPr>
              <w:tc>
                <w:tcPr>
                  <w:tcW w:w="136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预算数</w:t>
                  </w:r>
                </w:p>
              </w:tc>
              <w:tc>
                <w:tcPr>
                  <w:tcW w:w="13820"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决算数</w:t>
                  </w:r>
                </w:p>
              </w:tc>
            </w:tr>
            <w:tr w:rsidR="009623F9" w:rsidRPr="009623F9" w:rsidTr="009623F9">
              <w:trPr>
                <w:trHeight w:val="270"/>
              </w:trPr>
              <w:tc>
                <w:tcPr>
                  <w:tcW w:w="85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合计</w:t>
                  </w:r>
                </w:p>
              </w:tc>
              <w:tc>
                <w:tcPr>
                  <w:tcW w:w="3433"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因公出国 （境）费</w:t>
                  </w:r>
                </w:p>
              </w:tc>
              <w:tc>
                <w:tcPr>
                  <w:tcW w:w="7316" w:type="dxa"/>
                  <w:gridSpan w:val="3"/>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公务用车购置及运行维护费</w:t>
                  </w:r>
                </w:p>
              </w:tc>
              <w:tc>
                <w:tcPr>
                  <w:tcW w:w="2041"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公务接待费</w:t>
                  </w:r>
                </w:p>
              </w:tc>
              <w:tc>
                <w:tcPr>
                  <w:tcW w:w="849"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合计</w:t>
                  </w:r>
                </w:p>
              </w:tc>
              <w:tc>
                <w:tcPr>
                  <w:tcW w:w="3433"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因公出国 （境）费</w:t>
                  </w:r>
                </w:p>
              </w:tc>
              <w:tc>
                <w:tcPr>
                  <w:tcW w:w="7316" w:type="dxa"/>
                  <w:gridSpan w:val="3"/>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公务用车购置及运行维护费</w:t>
                  </w:r>
                </w:p>
              </w:tc>
              <w:tc>
                <w:tcPr>
                  <w:tcW w:w="2222"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公务接待费</w:t>
                  </w:r>
                </w:p>
              </w:tc>
            </w:tr>
            <w:tr w:rsidR="009623F9" w:rsidRPr="009623F9" w:rsidTr="009623F9">
              <w:trPr>
                <w:trHeight w:val="285"/>
              </w:trPr>
              <w:tc>
                <w:tcPr>
                  <w:tcW w:w="850" w:type="dxa"/>
                  <w:vMerge/>
                  <w:tcBorders>
                    <w:top w:val="nil"/>
                    <w:left w:val="single" w:sz="4" w:space="0" w:color="000000"/>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3433"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49"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 xml:space="preserve">小计 </w:t>
                  </w:r>
                </w:p>
              </w:tc>
              <w:tc>
                <w:tcPr>
                  <w:tcW w:w="2836"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公务用车购置费</w:t>
                  </w:r>
                </w:p>
              </w:tc>
              <w:tc>
                <w:tcPr>
                  <w:tcW w:w="3631"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公务用车运行维护费</w:t>
                  </w:r>
                </w:p>
              </w:tc>
              <w:tc>
                <w:tcPr>
                  <w:tcW w:w="2041"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49"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3433"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49"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 xml:space="preserve">小计 </w:t>
                  </w:r>
                </w:p>
              </w:tc>
              <w:tc>
                <w:tcPr>
                  <w:tcW w:w="2836"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公务用车购置费</w:t>
                  </w:r>
                </w:p>
              </w:tc>
              <w:tc>
                <w:tcPr>
                  <w:tcW w:w="3631" w:type="dxa"/>
                  <w:vMerge w:val="restart"/>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公务用车运行维护费</w:t>
                  </w:r>
                </w:p>
              </w:tc>
              <w:tc>
                <w:tcPr>
                  <w:tcW w:w="2222"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r>
            <w:tr w:rsidR="009623F9" w:rsidRPr="009623F9" w:rsidTr="009623F9">
              <w:trPr>
                <w:trHeight w:val="285"/>
              </w:trPr>
              <w:tc>
                <w:tcPr>
                  <w:tcW w:w="850" w:type="dxa"/>
                  <w:vMerge/>
                  <w:tcBorders>
                    <w:top w:val="nil"/>
                    <w:left w:val="single" w:sz="4" w:space="0" w:color="000000"/>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3433"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49"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2836"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3631"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2041"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49"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3433"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849"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2836"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3631"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c>
                <w:tcPr>
                  <w:tcW w:w="2222" w:type="dxa"/>
                  <w:vMerge/>
                  <w:tcBorders>
                    <w:top w:val="nil"/>
                    <w:left w:val="nil"/>
                    <w:bottom w:val="single" w:sz="4" w:space="0" w:color="000000"/>
                    <w:right w:val="single" w:sz="4" w:space="0" w:color="000000"/>
                  </w:tcBorders>
                  <w:vAlign w:val="center"/>
                  <w:hideMark/>
                </w:tcPr>
                <w:p w:rsidR="009623F9" w:rsidRPr="009623F9" w:rsidRDefault="009623F9" w:rsidP="009623F9">
                  <w:pPr>
                    <w:widowControl/>
                    <w:jc w:val="left"/>
                    <w:rPr>
                      <w:rFonts w:ascii="宋体" w:hAnsi="宋体" w:cs="宋体"/>
                      <w:kern w:val="0"/>
                      <w:sz w:val="22"/>
                      <w:szCs w:val="22"/>
                    </w:rPr>
                  </w:pPr>
                </w:p>
              </w:tc>
            </w:tr>
            <w:tr w:rsidR="009623F9" w:rsidRPr="009623F9" w:rsidTr="009623F9">
              <w:trPr>
                <w:trHeight w:val="270"/>
              </w:trPr>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1</w:t>
                  </w:r>
                </w:p>
              </w:tc>
              <w:tc>
                <w:tcPr>
                  <w:tcW w:w="3433"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2</w:t>
                  </w:r>
                </w:p>
              </w:tc>
              <w:tc>
                <w:tcPr>
                  <w:tcW w:w="849"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3</w:t>
                  </w:r>
                </w:p>
              </w:tc>
              <w:tc>
                <w:tcPr>
                  <w:tcW w:w="2836"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4</w:t>
                  </w:r>
                </w:p>
              </w:tc>
              <w:tc>
                <w:tcPr>
                  <w:tcW w:w="3631"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5</w:t>
                  </w:r>
                </w:p>
              </w:tc>
              <w:tc>
                <w:tcPr>
                  <w:tcW w:w="2041"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6</w:t>
                  </w:r>
                </w:p>
              </w:tc>
              <w:tc>
                <w:tcPr>
                  <w:tcW w:w="849"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7</w:t>
                  </w:r>
                </w:p>
              </w:tc>
              <w:tc>
                <w:tcPr>
                  <w:tcW w:w="3433"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8</w:t>
                  </w:r>
                </w:p>
              </w:tc>
              <w:tc>
                <w:tcPr>
                  <w:tcW w:w="849"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9</w:t>
                  </w:r>
                </w:p>
              </w:tc>
              <w:tc>
                <w:tcPr>
                  <w:tcW w:w="2836"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10</w:t>
                  </w:r>
                </w:p>
              </w:tc>
              <w:tc>
                <w:tcPr>
                  <w:tcW w:w="3631"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11</w:t>
                  </w:r>
                </w:p>
              </w:tc>
              <w:tc>
                <w:tcPr>
                  <w:tcW w:w="2222"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center"/>
                    <w:rPr>
                      <w:rFonts w:ascii="宋体" w:hAnsi="宋体" w:cs="宋体"/>
                      <w:kern w:val="0"/>
                      <w:sz w:val="22"/>
                      <w:szCs w:val="22"/>
                    </w:rPr>
                  </w:pPr>
                  <w:r w:rsidRPr="009623F9">
                    <w:rPr>
                      <w:rFonts w:ascii="宋体" w:hAnsi="宋体" w:cs="宋体" w:hint="eastAsia"/>
                      <w:kern w:val="0"/>
                      <w:sz w:val="22"/>
                      <w:szCs w:val="22"/>
                    </w:rPr>
                    <w:t>12</w:t>
                  </w:r>
                </w:p>
              </w:tc>
            </w:tr>
            <w:tr w:rsidR="009623F9" w:rsidRPr="009623F9" w:rsidTr="009623F9">
              <w:trPr>
                <w:trHeight w:val="270"/>
              </w:trPr>
              <w:tc>
                <w:tcPr>
                  <w:tcW w:w="850" w:type="dxa"/>
                  <w:tcBorders>
                    <w:top w:val="nil"/>
                    <w:left w:val="single" w:sz="4" w:space="0" w:color="000000"/>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3433"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849"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2836"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3631"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2041"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849"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3433"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849"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2836"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3631"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c>
                <w:tcPr>
                  <w:tcW w:w="2222" w:type="dxa"/>
                  <w:tcBorders>
                    <w:top w:val="nil"/>
                    <w:left w:val="nil"/>
                    <w:bottom w:val="single" w:sz="4" w:space="0" w:color="000000"/>
                    <w:right w:val="single" w:sz="4" w:space="0" w:color="000000"/>
                  </w:tcBorders>
                  <w:shd w:val="clear" w:color="auto" w:fill="auto"/>
                  <w:noWrap/>
                  <w:vAlign w:val="center"/>
                  <w:hideMark/>
                </w:tcPr>
                <w:p w:rsidR="009623F9" w:rsidRPr="009623F9" w:rsidRDefault="009623F9" w:rsidP="009623F9">
                  <w:pPr>
                    <w:widowControl/>
                    <w:jc w:val="right"/>
                    <w:rPr>
                      <w:rFonts w:ascii="宋体" w:hAnsi="宋体" w:cs="宋体"/>
                      <w:kern w:val="0"/>
                      <w:sz w:val="22"/>
                      <w:szCs w:val="22"/>
                    </w:rPr>
                  </w:pPr>
                  <w:r w:rsidRPr="009623F9">
                    <w:rPr>
                      <w:rFonts w:ascii="宋体" w:hAnsi="宋体" w:cs="宋体" w:hint="eastAsia"/>
                      <w:kern w:val="0"/>
                      <w:sz w:val="22"/>
                      <w:szCs w:val="22"/>
                    </w:rPr>
                    <w:t xml:space="preserve">　</w:t>
                  </w:r>
                </w:p>
              </w:tc>
            </w:tr>
            <w:tr w:rsidR="009623F9" w:rsidRPr="009623F9" w:rsidTr="009623F9">
              <w:trPr>
                <w:trHeight w:val="270"/>
              </w:trPr>
              <w:tc>
                <w:tcPr>
                  <w:tcW w:w="27460" w:type="dxa"/>
                  <w:gridSpan w:val="12"/>
                  <w:tcBorders>
                    <w:top w:val="nil"/>
                    <w:left w:val="nil"/>
                    <w:bottom w:val="nil"/>
                    <w:right w:val="nil"/>
                  </w:tcBorders>
                  <w:shd w:val="clear" w:color="auto" w:fill="auto"/>
                  <w:noWrap/>
                  <w:vAlign w:val="center"/>
                  <w:hideMark/>
                </w:tcPr>
                <w:p w:rsidR="009623F9" w:rsidRPr="009623F9" w:rsidRDefault="009623F9" w:rsidP="009623F9">
                  <w:pPr>
                    <w:widowControl/>
                    <w:jc w:val="left"/>
                    <w:rPr>
                      <w:rFonts w:ascii="宋体" w:hAnsi="宋体" w:cs="宋体"/>
                      <w:kern w:val="0"/>
                      <w:sz w:val="22"/>
                      <w:szCs w:val="22"/>
                    </w:rPr>
                  </w:pPr>
                  <w:r w:rsidRPr="009623F9">
                    <w:rPr>
                      <w:rFonts w:ascii="宋体" w:hAnsi="宋体" w:cs="宋体" w:hint="eastAsia"/>
                      <w:kern w:val="0"/>
                      <w:sz w:val="22"/>
                      <w:szCs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9623F9" w:rsidRPr="009623F9" w:rsidRDefault="009623F9" w:rsidP="009623F9">
            <w:pPr>
              <w:widowControl/>
              <w:jc w:val="left"/>
              <w:rPr>
                <w:rFonts w:ascii="宋体" w:hAnsi="宋体" w:cs="宋体"/>
                <w:kern w:val="0"/>
                <w:sz w:val="24"/>
              </w:rPr>
            </w:pPr>
          </w:p>
        </w:tc>
      </w:tr>
    </w:tbl>
    <w:p w:rsidR="009623F9" w:rsidRPr="009623F9" w:rsidRDefault="009623F9">
      <w:pPr>
        <w:rPr>
          <w:b/>
          <w:sz w:val="28"/>
          <w:szCs w:val="28"/>
        </w:rPr>
        <w:sectPr w:rsidR="009623F9" w:rsidRPr="009623F9">
          <w:pgSz w:w="16840" w:h="11907" w:orient="landscape"/>
          <w:pgMar w:top="284" w:right="1440" w:bottom="1134" w:left="1440" w:header="851" w:footer="992" w:gutter="0"/>
          <w:cols w:space="720"/>
          <w:docGrid w:linePitch="312"/>
        </w:sectPr>
      </w:pPr>
    </w:p>
    <w:p w:rsidR="008D1D51" w:rsidRDefault="008D1D51">
      <w:pPr>
        <w:autoSpaceDN w:val="0"/>
        <w:spacing w:line="360" w:lineRule="auto"/>
        <w:jc w:val="center"/>
        <w:rPr>
          <w:rFonts w:ascii="方正黑体_GBK" w:eastAsia="方正黑体_GBK"/>
          <w:sz w:val="84"/>
          <w:szCs w:val="84"/>
        </w:rPr>
      </w:pPr>
    </w:p>
    <w:p w:rsidR="008D1D51" w:rsidRDefault="008D1D51">
      <w:pPr>
        <w:autoSpaceDN w:val="0"/>
        <w:spacing w:line="360" w:lineRule="auto"/>
        <w:jc w:val="center"/>
        <w:rPr>
          <w:rFonts w:ascii="方正黑体_GBK" w:eastAsia="方正黑体_GBK"/>
          <w:sz w:val="84"/>
          <w:szCs w:val="84"/>
        </w:rPr>
      </w:pPr>
    </w:p>
    <w:p w:rsidR="008D1D51" w:rsidRDefault="00882D2B">
      <w:pPr>
        <w:autoSpaceDN w:val="0"/>
        <w:spacing w:line="360" w:lineRule="auto"/>
        <w:jc w:val="center"/>
        <w:rPr>
          <w:rFonts w:ascii="方正黑体_GBK" w:eastAsia="方正黑体_GBK"/>
          <w:sz w:val="84"/>
          <w:szCs w:val="84"/>
        </w:rPr>
      </w:pPr>
      <w:r>
        <w:rPr>
          <w:rFonts w:ascii="方正黑体_GBK" w:eastAsia="方正黑体_GBK" w:hint="eastAsia"/>
          <w:sz w:val="84"/>
          <w:szCs w:val="84"/>
        </w:rPr>
        <w:t>第三部分</w:t>
      </w:r>
    </w:p>
    <w:p w:rsidR="008D1D51" w:rsidRDefault="00882D2B">
      <w:pPr>
        <w:autoSpaceDN w:val="0"/>
        <w:spacing w:line="360" w:lineRule="auto"/>
        <w:jc w:val="center"/>
        <w:rPr>
          <w:rFonts w:ascii="方正黑体_GBK" w:eastAsia="方正黑体_GBK"/>
          <w:sz w:val="84"/>
          <w:szCs w:val="84"/>
        </w:rPr>
      </w:pPr>
      <w:r>
        <w:rPr>
          <w:rFonts w:ascii="方正黑体_GBK" w:eastAsia="方正黑体_GBK"/>
          <w:sz w:val="84"/>
          <w:szCs w:val="84"/>
        </w:rPr>
        <w:t>2025</w:t>
      </w:r>
      <w:r>
        <w:rPr>
          <w:rFonts w:ascii="方正黑体_GBK" w:eastAsia="方正黑体_GBK" w:hint="eastAsia"/>
          <w:sz w:val="84"/>
          <w:szCs w:val="84"/>
        </w:rPr>
        <w:t>年度部门决算</w:t>
      </w:r>
    </w:p>
    <w:p w:rsidR="008D1D51" w:rsidRDefault="00882D2B">
      <w:pPr>
        <w:autoSpaceDN w:val="0"/>
        <w:spacing w:line="360" w:lineRule="auto"/>
        <w:jc w:val="center"/>
        <w:rPr>
          <w:rFonts w:ascii="方正黑体_GBK" w:eastAsia="方正黑体_GBK"/>
          <w:sz w:val="84"/>
          <w:szCs w:val="84"/>
        </w:rPr>
      </w:pPr>
      <w:r>
        <w:rPr>
          <w:rFonts w:ascii="方正黑体_GBK" w:eastAsia="方正黑体_GBK" w:hint="eastAsia"/>
          <w:sz w:val="84"/>
          <w:szCs w:val="84"/>
        </w:rPr>
        <w:t>情况说明</w:t>
      </w:r>
    </w:p>
    <w:p w:rsidR="008D1D51" w:rsidRDefault="008D1D51">
      <w:pPr>
        <w:autoSpaceDN w:val="0"/>
        <w:spacing w:line="560" w:lineRule="exact"/>
        <w:rPr>
          <w:rFonts w:ascii="方正黑体_GBK" w:eastAsia="方正黑体_GBK"/>
          <w:sz w:val="84"/>
          <w:szCs w:val="84"/>
        </w:rPr>
      </w:pPr>
    </w:p>
    <w:p w:rsidR="008D1D51" w:rsidRDefault="008D1D51">
      <w:pPr>
        <w:autoSpaceDN w:val="0"/>
        <w:spacing w:line="560" w:lineRule="exact"/>
        <w:rPr>
          <w:rFonts w:ascii="方正黑体_GBK" w:eastAsia="方正黑体_GBK"/>
          <w:sz w:val="84"/>
          <w:szCs w:val="84"/>
        </w:rPr>
      </w:pPr>
    </w:p>
    <w:p w:rsidR="008D1D51" w:rsidRDefault="008D1D51">
      <w:pPr>
        <w:autoSpaceDN w:val="0"/>
        <w:spacing w:line="560" w:lineRule="exact"/>
        <w:rPr>
          <w:rFonts w:ascii="方正黑体_GBK" w:eastAsia="方正黑体_GBK"/>
          <w:sz w:val="84"/>
          <w:szCs w:val="84"/>
        </w:rPr>
      </w:pPr>
    </w:p>
    <w:p w:rsidR="008D1D51" w:rsidRDefault="008D1D51">
      <w:pPr>
        <w:autoSpaceDN w:val="0"/>
        <w:spacing w:line="560" w:lineRule="exact"/>
        <w:rPr>
          <w:rFonts w:ascii="方正黑体_GBK" w:eastAsia="方正黑体_GBK"/>
          <w:sz w:val="84"/>
          <w:szCs w:val="84"/>
        </w:rPr>
      </w:pPr>
    </w:p>
    <w:p w:rsidR="008D1D51" w:rsidRDefault="008D1D51">
      <w:pPr>
        <w:autoSpaceDN w:val="0"/>
        <w:spacing w:line="560" w:lineRule="exact"/>
        <w:rPr>
          <w:rFonts w:ascii="方正黑体_GBK" w:eastAsia="方正黑体_GBK"/>
          <w:sz w:val="84"/>
          <w:szCs w:val="84"/>
        </w:rPr>
      </w:pPr>
    </w:p>
    <w:p w:rsidR="008D1D51" w:rsidRDefault="008D1D51">
      <w:pPr>
        <w:autoSpaceDN w:val="0"/>
        <w:spacing w:line="560" w:lineRule="exact"/>
        <w:rPr>
          <w:rFonts w:ascii="方正黑体_GBK" w:eastAsia="方正黑体_GBK"/>
          <w:sz w:val="84"/>
          <w:szCs w:val="84"/>
        </w:rPr>
      </w:pPr>
    </w:p>
    <w:p w:rsidR="008D1D51" w:rsidRDefault="008D1D51">
      <w:pPr>
        <w:autoSpaceDN w:val="0"/>
        <w:spacing w:line="560" w:lineRule="exact"/>
        <w:rPr>
          <w:rFonts w:ascii="方正黑体_GBK" w:eastAsia="方正黑体_GBK"/>
          <w:sz w:val="84"/>
          <w:szCs w:val="84"/>
        </w:rPr>
      </w:pPr>
    </w:p>
    <w:p w:rsidR="008D1D51" w:rsidRDefault="00882D2B">
      <w:pPr>
        <w:numPr>
          <w:ilvl w:val="0"/>
          <w:numId w:val="1"/>
        </w:num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lastRenderedPageBreak/>
        <w:t>收入支出决算总体情况说明</w:t>
      </w:r>
    </w:p>
    <w:p w:rsidR="008D1D51" w:rsidRDefault="00882D2B">
      <w:pPr>
        <w:autoSpaceDN w:val="0"/>
        <w:spacing w:line="560" w:lineRule="exact"/>
        <w:ind w:firstLineChars="200" w:firstLine="640"/>
        <w:rPr>
          <w:rFonts w:eastAsia="方正仿宋_GBK"/>
          <w:sz w:val="32"/>
          <w:szCs w:val="32"/>
        </w:rPr>
      </w:pPr>
      <w:r>
        <w:rPr>
          <w:rFonts w:eastAsia="方正仿宋_GBK" w:hint="eastAsia"/>
          <w:sz w:val="32"/>
          <w:szCs w:val="32"/>
        </w:rPr>
        <w:t>按照党中央、国务院关于党政机关习惯过紧日子的有关要求，厉行节约办一切事业，严控一般性支出。同时坚持有保有压，优化支出结构，提高资金使用效率，合理保障海关法检业务工作、海关仪器设备购置及运维等重点支出，体现在有关支出科目中。</w:t>
      </w:r>
    </w:p>
    <w:p w:rsidR="008D1D51" w:rsidRDefault="00882D2B">
      <w:pPr>
        <w:autoSpaceDN w:val="0"/>
        <w:spacing w:line="560" w:lineRule="exact"/>
        <w:ind w:firstLineChars="200" w:firstLine="640"/>
        <w:rPr>
          <w:rFonts w:eastAsia="方正仿宋_GBK"/>
          <w:color w:val="000000"/>
          <w:sz w:val="32"/>
          <w:szCs w:val="32"/>
        </w:rPr>
      </w:pPr>
      <w:r>
        <w:rPr>
          <w:rFonts w:eastAsia="方正仿宋_GBK"/>
          <w:sz w:val="32"/>
          <w:szCs w:val="32"/>
        </w:rPr>
        <w:t>2025</w:t>
      </w:r>
      <w:r>
        <w:rPr>
          <w:rFonts w:eastAsia="方正仿宋_GBK"/>
          <w:sz w:val="32"/>
          <w:szCs w:val="32"/>
        </w:rPr>
        <w:t>年度收、支总计</w:t>
      </w:r>
      <w:r w:rsidR="001A7452">
        <w:rPr>
          <w:rFonts w:eastAsia="方正仿宋_GBK" w:hint="eastAsia"/>
          <w:sz w:val="32"/>
          <w:szCs w:val="32"/>
        </w:rPr>
        <w:t>853.27</w:t>
      </w:r>
      <w:r>
        <w:rPr>
          <w:rFonts w:eastAsia="方正仿宋_GBK"/>
          <w:sz w:val="32"/>
          <w:szCs w:val="32"/>
        </w:rPr>
        <w:t>万元。与</w:t>
      </w:r>
      <w:r>
        <w:rPr>
          <w:rFonts w:eastAsia="方正仿宋_GBK"/>
          <w:sz w:val="32"/>
          <w:szCs w:val="32"/>
        </w:rPr>
        <w:t>2024</w:t>
      </w:r>
      <w:r>
        <w:rPr>
          <w:rFonts w:eastAsia="方正仿宋_GBK"/>
          <w:sz w:val="32"/>
          <w:szCs w:val="32"/>
        </w:rPr>
        <w:t>年度相比，收、支总计</w:t>
      </w:r>
      <w:r>
        <w:rPr>
          <w:rFonts w:eastAsia="方正仿宋_GBK" w:hint="eastAsia"/>
          <w:sz w:val="32"/>
          <w:szCs w:val="32"/>
        </w:rPr>
        <w:t>增加</w:t>
      </w:r>
      <w:r w:rsidR="003A2A4C">
        <w:rPr>
          <w:rFonts w:eastAsia="方正仿宋_GBK" w:hint="eastAsia"/>
          <w:sz w:val="32"/>
          <w:szCs w:val="32"/>
        </w:rPr>
        <w:t>829.83</w:t>
      </w:r>
      <w:r>
        <w:rPr>
          <w:rFonts w:eastAsia="方正仿宋_GBK"/>
          <w:sz w:val="32"/>
          <w:szCs w:val="32"/>
        </w:rPr>
        <w:t>万元，</w:t>
      </w:r>
      <w:r>
        <w:rPr>
          <w:rFonts w:eastAsia="方正仿宋_GBK" w:hint="eastAsia"/>
          <w:sz w:val="32"/>
          <w:szCs w:val="32"/>
        </w:rPr>
        <w:t>增加</w:t>
      </w:r>
      <w:r w:rsidR="003A2A4C">
        <w:rPr>
          <w:rFonts w:eastAsia="方正仿宋_GBK" w:hint="eastAsia"/>
          <w:sz w:val="32"/>
          <w:szCs w:val="32"/>
        </w:rPr>
        <w:t>2.8</w:t>
      </w:r>
      <w:r>
        <w:rPr>
          <w:rFonts w:eastAsia="方正仿宋_GBK"/>
          <w:sz w:val="32"/>
          <w:szCs w:val="32"/>
        </w:rPr>
        <w:t>%</w:t>
      </w:r>
      <w:r>
        <w:rPr>
          <w:rFonts w:eastAsia="方正仿宋_GBK"/>
          <w:sz w:val="32"/>
          <w:szCs w:val="32"/>
        </w:rPr>
        <w:t>，</w:t>
      </w:r>
      <w:r>
        <w:rPr>
          <w:rFonts w:eastAsia="方正仿宋_GBK"/>
          <w:color w:val="000000"/>
          <w:sz w:val="32"/>
          <w:szCs w:val="32"/>
        </w:rPr>
        <w:t>主要是</w:t>
      </w:r>
      <w:r>
        <w:rPr>
          <w:rFonts w:eastAsia="方正仿宋_GBK" w:hint="eastAsia"/>
          <w:color w:val="000000"/>
          <w:sz w:val="32"/>
          <w:szCs w:val="32"/>
        </w:rPr>
        <w:t>政府性基金预算财政拨款收入、年末结转比上年增加</w:t>
      </w:r>
      <w:r>
        <w:rPr>
          <w:rFonts w:eastAsia="方正仿宋_GBK"/>
          <w:color w:val="000000"/>
          <w:sz w:val="32"/>
          <w:szCs w:val="32"/>
        </w:rPr>
        <w:t>。</w:t>
      </w: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图1：收支决算总计变动情况</w:t>
      </w: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（单位：万元）</w:t>
      </w:r>
    </w:p>
    <w:p w:rsidR="008D1D51" w:rsidRDefault="00882D2B">
      <w:pPr>
        <w:autoSpaceDN w:val="0"/>
        <w:ind w:leftChars="304" w:left="638" w:firstLine="1"/>
        <w:rPr>
          <w:rFonts w:ascii="方正楷体_GBK" w:eastAsia="方正楷体_GBK"/>
          <w:b/>
          <w:bCs/>
          <w:sz w:val="32"/>
          <w:szCs w:val="32"/>
        </w:rPr>
      </w:pPr>
      <w:r>
        <w:rPr>
          <w:rFonts w:ascii="Lucida Sans" w:eastAsia="方正楷体_GBK" w:hAnsi="Lucida Sans"/>
          <w:b/>
          <w:noProof/>
          <w:sz w:val="32"/>
          <w:szCs w:val="32"/>
        </w:rPr>
        <w:drawing>
          <wp:inline distT="0" distB="0" distL="0" distR="0">
            <wp:extent cx="5133340" cy="4180840"/>
            <wp:effectExtent l="0" t="0" r="0" b="0"/>
            <wp:docPr id="11"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方正楷体_GBK" w:eastAsia="方正楷体_GBK" w:hint="eastAsia"/>
          <w:b/>
          <w:bCs/>
          <w:sz w:val="32"/>
          <w:szCs w:val="32"/>
        </w:rPr>
        <w:br w:type="page"/>
      </w:r>
      <w:r>
        <w:rPr>
          <w:rFonts w:ascii="方正黑体_GBK" w:eastAsia="方正黑体_GBK" w:hint="eastAsia"/>
          <w:bCs/>
          <w:sz w:val="32"/>
          <w:szCs w:val="32"/>
        </w:rPr>
        <w:lastRenderedPageBreak/>
        <w:t>二、收入决算情况说明</w:t>
      </w:r>
    </w:p>
    <w:p w:rsidR="008D1D51" w:rsidRDefault="00882D2B">
      <w:pPr>
        <w:autoSpaceDN w:val="0"/>
        <w:spacing w:line="560" w:lineRule="exact"/>
        <w:ind w:firstLineChars="200" w:firstLine="640"/>
      </w:pPr>
      <w:r>
        <w:rPr>
          <w:rFonts w:eastAsia="方正仿宋_GBK"/>
          <w:sz w:val="32"/>
          <w:szCs w:val="32"/>
        </w:rPr>
        <w:t>2025</w:t>
      </w:r>
      <w:r>
        <w:rPr>
          <w:rFonts w:eastAsia="方正仿宋_GBK" w:hint="eastAsia"/>
          <w:sz w:val="32"/>
          <w:szCs w:val="32"/>
        </w:rPr>
        <w:t>年</w:t>
      </w:r>
      <w:r>
        <w:rPr>
          <w:rFonts w:eastAsia="方正仿宋_GBK"/>
          <w:sz w:val="32"/>
          <w:szCs w:val="32"/>
        </w:rPr>
        <w:t>度</w:t>
      </w:r>
      <w:r>
        <w:rPr>
          <w:rFonts w:eastAsia="方正仿宋_GBK" w:hint="eastAsia"/>
          <w:sz w:val="32"/>
          <w:szCs w:val="32"/>
        </w:rPr>
        <w:t>收入</w:t>
      </w:r>
      <w:r>
        <w:rPr>
          <w:rFonts w:eastAsia="方正仿宋_GBK"/>
          <w:sz w:val="32"/>
          <w:szCs w:val="32"/>
        </w:rPr>
        <w:t>合</w:t>
      </w:r>
      <w:r>
        <w:rPr>
          <w:rFonts w:eastAsia="方正仿宋_GBK" w:hint="eastAsia"/>
          <w:sz w:val="32"/>
          <w:szCs w:val="32"/>
        </w:rPr>
        <w:t>计</w:t>
      </w:r>
      <w:r w:rsidR="00BC7270">
        <w:rPr>
          <w:rFonts w:eastAsia="方正仿宋_GBK" w:hint="eastAsia"/>
          <w:sz w:val="32"/>
          <w:szCs w:val="32"/>
        </w:rPr>
        <w:t>836.47</w:t>
      </w:r>
      <w:r>
        <w:rPr>
          <w:rFonts w:eastAsia="方正仿宋_GBK" w:hint="eastAsia"/>
          <w:sz w:val="32"/>
          <w:szCs w:val="32"/>
        </w:rPr>
        <w:t>万元。其中</w:t>
      </w:r>
      <w:r>
        <w:rPr>
          <w:rFonts w:eastAsia="方正仿宋_GBK" w:hint="eastAsia"/>
          <w:b/>
          <w:bCs/>
          <w:sz w:val="32"/>
          <w:szCs w:val="32"/>
        </w:rPr>
        <w:t>：</w:t>
      </w:r>
      <w:r>
        <w:rPr>
          <w:rFonts w:eastAsia="方正仿宋_GBK" w:hint="eastAsia"/>
          <w:bCs/>
          <w:sz w:val="32"/>
          <w:szCs w:val="32"/>
        </w:rPr>
        <w:t>财政拨款收入</w:t>
      </w:r>
      <w:r w:rsidR="003A2A4C">
        <w:rPr>
          <w:rFonts w:eastAsia="方正仿宋_GBK" w:hint="eastAsia"/>
          <w:bCs/>
          <w:sz w:val="32"/>
          <w:szCs w:val="32"/>
        </w:rPr>
        <w:t>461.17</w:t>
      </w:r>
      <w:r>
        <w:rPr>
          <w:rFonts w:eastAsia="方正仿宋_GBK" w:hint="eastAsia"/>
          <w:sz w:val="32"/>
          <w:szCs w:val="32"/>
        </w:rPr>
        <w:t>万元，占</w:t>
      </w:r>
      <w:r>
        <w:rPr>
          <w:rFonts w:eastAsia="方正仿宋_GBK" w:hint="eastAsia"/>
          <w:sz w:val="32"/>
          <w:szCs w:val="32"/>
        </w:rPr>
        <w:t>5</w:t>
      </w:r>
      <w:r w:rsidR="00BC7270">
        <w:rPr>
          <w:rFonts w:eastAsia="方正仿宋_GBK" w:hint="eastAsia"/>
          <w:sz w:val="32"/>
          <w:szCs w:val="32"/>
        </w:rPr>
        <w:t>5</w:t>
      </w:r>
      <w:r>
        <w:rPr>
          <w:rFonts w:eastAsia="方正仿宋_GBK" w:hint="eastAsia"/>
          <w:sz w:val="32"/>
          <w:szCs w:val="32"/>
        </w:rPr>
        <w:t>%</w:t>
      </w:r>
      <w:r>
        <w:rPr>
          <w:rFonts w:eastAsia="方正仿宋_GBK" w:hint="eastAsia"/>
          <w:sz w:val="32"/>
          <w:szCs w:val="32"/>
        </w:rPr>
        <w:t>；</w:t>
      </w:r>
      <w:r>
        <w:rPr>
          <w:rFonts w:eastAsia="方正仿宋_GBK" w:hint="eastAsia"/>
          <w:bCs/>
          <w:sz w:val="32"/>
          <w:szCs w:val="32"/>
        </w:rPr>
        <w:t>事业收入</w:t>
      </w:r>
      <w:r w:rsidR="003A2A4C">
        <w:rPr>
          <w:rFonts w:eastAsia="方正仿宋_GBK" w:hint="eastAsia"/>
          <w:bCs/>
          <w:sz w:val="32"/>
          <w:szCs w:val="32"/>
        </w:rPr>
        <w:t>375.25</w:t>
      </w:r>
      <w:r>
        <w:rPr>
          <w:rFonts w:eastAsia="方正仿宋_GBK" w:hint="eastAsia"/>
          <w:sz w:val="32"/>
          <w:szCs w:val="32"/>
        </w:rPr>
        <w:t>万元，占</w:t>
      </w:r>
      <w:r w:rsidR="00BC7270">
        <w:rPr>
          <w:rFonts w:eastAsia="方正仿宋_GBK" w:hint="eastAsia"/>
          <w:sz w:val="32"/>
          <w:szCs w:val="32"/>
        </w:rPr>
        <w:t>45</w:t>
      </w:r>
      <w:r>
        <w:rPr>
          <w:rFonts w:eastAsia="方正仿宋_GBK" w:hint="eastAsia"/>
          <w:sz w:val="32"/>
          <w:szCs w:val="32"/>
        </w:rPr>
        <w:t>%</w:t>
      </w:r>
      <w:r>
        <w:rPr>
          <w:rFonts w:eastAsia="方正仿宋_GBK" w:hint="eastAsia"/>
          <w:sz w:val="32"/>
          <w:szCs w:val="32"/>
        </w:rPr>
        <w:t>；</w:t>
      </w:r>
      <w:r>
        <w:rPr>
          <w:rFonts w:eastAsia="方正仿宋_GBK" w:hint="eastAsia"/>
          <w:bCs/>
          <w:sz w:val="32"/>
          <w:szCs w:val="32"/>
        </w:rPr>
        <w:t>其他收入</w:t>
      </w:r>
      <w:r w:rsidR="003A2A4C">
        <w:rPr>
          <w:rFonts w:eastAsia="方正仿宋_GBK" w:hint="eastAsia"/>
          <w:bCs/>
          <w:sz w:val="32"/>
          <w:szCs w:val="32"/>
        </w:rPr>
        <w:t>0.05</w:t>
      </w:r>
      <w:r>
        <w:rPr>
          <w:rFonts w:eastAsia="方正仿宋_GBK" w:hint="eastAsia"/>
          <w:bCs/>
          <w:kern w:val="0"/>
          <w:sz w:val="32"/>
          <w:szCs w:val="32"/>
        </w:rPr>
        <w:t>万元，占</w:t>
      </w:r>
      <w:r w:rsidR="00BC7270">
        <w:rPr>
          <w:rFonts w:eastAsia="方正仿宋_GBK" w:hint="eastAsia"/>
          <w:bCs/>
          <w:kern w:val="0"/>
          <w:sz w:val="32"/>
          <w:szCs w:val="32"/>
        </w:rPr>
        <w:t>0</w:t>
      </w:r>
      <w:r>
        <w:rPr>
          <w:rFonts w:eastAsia="方正仿宋_GBK" w:hint="eastAsia"/>
          <w:bCs/>
          <w:kern w:val="0"/>
          <w:sz w:val="32"/>
          <w:szCs w:val="32"/>
        </w:rPr>
        <w:t>%</w:t>
      </w:r>
      <w:r>
        <w:rPr>
          <w:rFonts w:eastAsia="方正仿宋_GBK" w:hint="eastAsia"/>
          <w:bCs/>
          <w:kern w:val="0"/>
          <w:sz w:val="32"/>
          <w:szCs w:val="32"/>
        </w:rPr>
        <w:t>。</w:t>
      </w:r>
    </w:p>
    <w:p w:rsidR="008D1D51" w:rsidRPr="00BC7270" w:rsidRDefault="008D1D51">
      <w:pPr>
        <w:autoSpaceDN w:val="0"/>
        <w:spacing w:line="560" w:lineRule="exact"/>
        <w:rPr>
          <w:rFonts w:eastAsia="方正仿宋_GBK"/>
          <w:spacing w:val="-6"/>
          <w:sz w:val="32"/>
          <w:szCs w:val="32"/>
        </w:rPr>
      </w:pP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图2：收入决算结构</w:t>
      </w:r>
    </w:p>
    <w:p w:rsidR="008D1D51" w:rsidRDefault="00882D2B">
      <w:pPr>
        <w:autoSpaceDN w:val="0"/>
        <w:spacing w:line="720" w:lineRule="auto"/>
        <w:rPr>
          <w:rFonts w:eastAsia="方正仿宋_GBK"/>
          <w:spacing w:val="-6"/>
          <w:sz w:val="32"/>
          <w:szCs w:val="32"/>
        </w:rPr>
      </w:pPr>
      <w:r>
        <w:rPr>
          <w:rFonts w:eastAsia="方正仿宋_GBK"/>
          <w:noProof/>
          <w:spacing w:val="-6"/>
          <w:sz w:val="32"/>
          <w:szCs w:val="32"/>
        </w:rPr>
        <w:drawing>
          <wp:inline distT="0" distB="0" distL="0" distR="0">
            <wp:extent cx="8237220" cy="4491990"/>
            <wp:effectExtent l="0" t="0" r="0" b="0"/>
            <wp:docPr id="12"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D1D51" w:rsidRDefault="008D1D51">
      <w:pPr>
        <w:autoSpaceDN w:val="0"/>
        <w:spacing w:line="720" w:lineRule="auto"/>
        <w:rPr>
          <w:rFonts w:eastAsia="方正仿宋_GBK"/>
          <w:spacing w:val="-6"/>
          <w:sz w:val="32"/>
          <w:szCs w:val="32"/>
        </w:rPr>
      </w:pPr>
    </w:p>
    <w:p w:rsidR="008D1D51" w:rsidRDefault="00882D2B">
      <w:pPr>
        <w:autoSpaceDN w:val="0"/>
        <w:spacing w:line="560" w:lineRule="exact"/>
        <w:rPr>
          <w:rFonts w:ascii="方正黑体_GBK" w:eastAsia="方正黑体_GBK"/>
          <w:bCs/>
          <w:sz w:val="32"/>
          <w:szCs w:val="32"/>
        </w:rPr>
      </w:pPr>
      <w:r>
        <w:rPr>
          <w:rFonts w:ascii="方正黑体_GBK" w:eastAsia="方正黑体_GBK" w:hint="eastAsia"/>
          <w:bCs/>
          <w:sz w:val="32"/>
          <w:szCs w:val="32"/>
        </w:rPr>
        <w:br w:type="page"/>
      </w:r>
      <w:r>
        <w:rPr>
          <w:rFonts w:ascii="方正黑体_GBK" w:eastAsia="方正黑体_GBK" w:hint="eastAsia"/>
          <w:bCs/>
          <w:sz w:val="32"/>
          <w:szCs w:val="32"/>
        </w:rPr>
        <w:lastRenderedPageBreak/>
        <w:t>三、支出决算情况说明</w:t>
      </w:r>
    </w:p>
    <w:p w:rsidR="008D1D51" w:rsidRDefault="00882D2B">
      <w:pPr>
        <w:autoSpaceDN w:val="0"/>
        <w:spacing w:line="560" w:lineRule="exact"/>
        <w:ind w:firstLineChars="200" w:firstLine="640"/>
        <w:rPr>
          <w:rFonts w:eastAsia="方正仿宋_GBK"/>
          <w:sz w:val="32"/>
          <w:szCs w:val="32"/>
        </w:rPr>
      </w:pPr>
      <w:r>
        <w:rPr>
          <w:rFonts w:eastAsia="方正仿宋_GBK"/>
          <w:sz w:val="32"/>
          <w:szCs w:val="32"/>
        </w:rPr>
        <w:t>2025</w:t>
      </w:r>
      <w:r>
        <w:rPr>
          <w:rFonts w:eastAsia="方正仿宋_GBK" w:hint="eastAsia"/>
          <w:sz w:val="32"/>
          <w:szCs w:val="32"/>
        </w:rPr>
        <w:t>年度支出合计</w:t>
      </w:r>
      <w:r w:rsidR="00BC7270">
        <w:rPr>
          <w:rFonts w:eastAsia="方正仿宋_GBK" w:hint="eastAsia"/>
          <w:sz w:val="32"/>
          <w:szCs w:val="32"/>
        </w:rPr>
        <w:t>712.49</w:t>
      </w:r>
      <w:r>
        <w:rPr>
          <w:rFonts w:eastAsia="方正仿宋_GBK" w:hint="eastAsia"/>
          <w:sz w:val="32"/>
          <w:szCs w:val="32"/>
        </w:rPr>
        <w:t>万元，其中：基本支出</w:t>
      </w:r>
      <w:r w:rsidR="00BC7270">
        <w:rPr>
          <w:rFonts w:eastAsia="方正仿宋_GBK" w:hint="eastAsia"/>
          <w:sz w:val="32"/>
          <w:szCs w:val="32"/>
        </w:rPr>
        <w:t>539.88</w:t>
      </w:r>
      <w:r>
        <w:rPr>
          <w:rFonts w:eastAsia="方正仿宋_GBK" w:hint="eastAsia"/>
          <w:sz w:val="32"/>
          <w:szCs w:val="32"/>
        </w:rPr>
        <w:t>万元，占</w:t>
      </w:r>
      <w:r w:rsidR="00BC7270">
        <w:rPr>
          <w:rFonts w:eastAsia="方正仿宋_GBK" w:hint="eastAsia"/>
          <w:sz w:val="32"/>
          <w:szCs w:val="32"/>
        </w:rPr>
        <w:t>76</w:t>
      </w:r>
      <w:r>
        <w:rPr>
          <w:rFonts w:eastAsia="方正仿宋_GBK" w:hint="eastAsia"/>
          <w:sz w:val="32"/>
          <w:szCs w:val="32"/>
        </w:rPr>
        <w:t>%</w:t>
      </w:r>
      <w:r>
        <w:rPr>
          <w:rFonts w:eastAsia="方正仿宋_GBK" w:hint="eastAsia"/>
          <w:sz w:val="32"/>
          <w:szCs w:val="32"/>
        </w:rPr>
        <w:t>；项目支出</w:t>
      </w:r>
      <w:r w:rsidR="00BC7270">
        <w:rPr>
          <w:rFonts w:eastAsia="方正仿宋_GBK" w:hint="eastAsia"/>
          <w:sz w:val="32"/>
          <w:szCs w:val="32"/>
        </w:rPr>
        <w:t>1</w:t>
      </w:r>
      <w:r>
        <w:rPr>
          <w:rFonts w:eastAsia="方正仿宋_GBK" w:hint="eastAsia"/>
          <w:sz w:val="32"/>
          <w:szCs w:val="32"/>
        </w:rPr>
        <w:t>72</w:t>
      </w:r>
      <w:r w:rsidR="00BC7270">
        <w:rPr>
          <w:rFonts w:eastAsia="方正仿宋_GBK" w:hint="eastAsia"/>
          <w:sz w:val="32"/>
          <w:szCs w:val="32"/>
        </w:rPr>
        <w:t>.6</w:t>
      </w:r>
      <w:r>
        <w:rPr>
          <w:rFonts w:eastAsia="方正仿宋_GBK" w:hint="eastAsia"/>
          <w:sz w:val="32"/>
          <w:szCs w:val="32"/>
        </w:rPr>
        <w:t>1</w:t>
      </w:r>
      <w:r>
        <w:rPr>
          <w:rFonts w:eastAsia="方正仿宋_GBK" w:hint="eastAsia"/>
          <w:sz w:val="32"/>
          <w:szCs w:val="32"/>
        </w:rPr>
        <w:t>万元，占</w:t>
      </w:r>
      <w:r w:rsidR="00BC7270">
        <w:rPr>
          <w:rFonts w:eastAsia="方正仿宋_GBK" w:hint="eastAsia"/>
          <w:sz w:val="32"/>
          <w:szCs w:val="32"/>
        </w:rPr>
        <w:t>24</w:t>
      </w:r>
      <w:r>
        <w:rPr>
          <w:rFonts w:eastAsia="方正仿宋_GBK" w:hint="eastAsia"/>
          <w:sz w:val="32"/>
          <w:szCs w:val="32"/>
        </w:rPr>
        <w:t>%</w:t>
      </w:r>
      <w:r>
        <w:rPr>
          <w:rFonts w:eastAsia="方正仿宋_GBK" w:hint="eastAsia"/>
          <w:sz w:val="32"/>
          <w:szCs w:val="32"/>
        </w:rPr>
        <w:t>。</w:t>
      </w:r>
    </w:p>
    <w:p w:rsidR="008D1D51" w:rsidRDefault="008D1D51">
      <w:pPr>
        <w:autoSpaceDN w:val="0"/>
        <w:spacing w:line="560" w:lineRule="exact"/>
        <w:jc w:val="center"/>
        <w:rPr>
          <w:rFonts w:ascii="方正楷体_GBK" w:eastAsia="方正楷体_GBK"/>
          <w:b/>
          <w:bCs/>
          <w:sz w:val="32"/>
          <w:szCs w:val="32"/>
        </w:rPr>
      </w:pP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图3：支出决算结构</w:t>
      </w:r>
    </w:p>
    <w:p w:rsidR="008D1D51" w:rsidRDefault="00882D2B">
      <w:pPr>
        <w:autoSpaceDN w:val="0"/>
        <w:spacing w:line="720" w:lineRule="auto"/>
        <w:ind w:firstLineChars="200" w:firstLine="640"/>
        <w:rPr>
          <w:rFonts w:eastAsia="方正仿宋_GBK"/>
          <w:kern w:val="0"/>
          <w:sz w:val="32"/>
          <w:szCs w:val="32"/>
        </w:rPr>
      </w:pPr>
      <w:r>
        <w:rPr>
          <w:rFonts w:eastAsia="方正仿宋_GBK"/>
          <w:noProof/>
          <w:kern w:val="0"/>
          <w:sz w:val="32"/>
          <w:szCs w:val="32"/>
        </w:rPr>
        <w:drawing>
          <wp:inline distT="0" distB="0" distL="0" distR="0">
            <wp:extent cx="6519545" cy="3848100"/>
            <wp:effectExtent l="0" t="0" r="0" b="0"/>
            <wp:docPr id="13"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1D51" w:rsidRDefault="008D1D51">
      <w:pPr>
        <w:autoSpaceDN w:val="0"/>
        <w:spacing w:line="720" w:lineRule="auto"/>
        <w:ind w:firstLineChars="200" w:firstLine="640"/>
        <w:rPr>
          <w:rFonts w:eastAsia="方正仿宋_GBK"/>
          <w:kern w:val="0"/>
          <w:sz w:val="32"/>
          <w:szCs w:val="32"/>
        </w:rPr>
      </w:pPr>
    </w:p>
    <w:p w:rsidR="008D1D51" w:rsidRDefault="008D1D51">
      <w:pPr>
        <w:autoSpaceDN w:val="0"/>
        <w:spacing w:line="560" w:lineRule="exact"/>
        <w:rPr>
          <w:rFonts w:ascii="方正楷体_GBK" w:eastAsia="方正楷体_GBK"/>
          <w:b/>
          <w:bCs/>
          <w:sz w:val="32"/>
          <w:szCs w:val="32"/>
        </w:rPr>
      </w:pPr>
    </w:p>
    <w:p w:rsidR="008D1D51" w:rsidRDefault="00882D2B">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br w:type="page"/>
      </w:r>
      <w:r>
        <w:rPr>
          <w:rFonts w:ascii="方正黑体_GBK" w:eastAsia="方正黑体_GBK" w:hint="eastAsia"/>
          <w:bCs/>
          <w:sz w:val="32"/>
          <w:szCs w:val="32"/>
        </w:rPr>
        <w:lastRenderedPageBreak/>
        <w:t>四、财政拨款收入支出决算总体情况说明</w:t>
      </w:r>
    </w:p>
    <w:p w:rsidR="008D1D51" w:rsidRDefault="00882D2B">
      <w:pPr>
        <w:autoSpaceDN w:val="0"/>
        <w:spacing w:line="560" w:lineRule="exact"/>
        <w:ind w:firstLineChars="200" w:firstLine="640"/>
        <w:rPr>
          <w:rFonts w:eastAsia="方正仿宋_GBK"/>
          <w:color w:val="000000"/>
          <w:sz w:val="32"/>
          <w:szCs w:val="32"/>
        </w:rPr>
      </w:pPr>
      <w:r>
        <w:rPr>
          <w:rFonts w:eastAsia="方正仿宋_GBK"/>
          <w:sz w:val="32"/>
          <w:szCs w:val="32"/>
        </w:rPr>
        <w:t>2025</w:t>
      </w:r>
      <w:r>
        <w:rPr>
          <w:rFonts w:eastAsia="方正仿宋_GBK" w:hint="eastAsia"/>
          <w:sz w:val="32"/>
          <w:szCs w:val="32"/>
        </w:rPr>
        <w:t>年度财政拨款收、支总计</w:t>
      </w:r>
      <w:r w:rsidR="00BC7270">
        <w:rPr>
          <w:rFonts w:eastAsia="方正仿宋_GBK" w:hint="eastAsia"/>
          <w:sz w:val="32"/>
          <w:szCs w:val="32"/>
        </w:rPr>
        <w:t>477.97</w:t>
      </w:r>
      <w:r>
        <w:rPr>
          <w:rFonts w:eastAsia="方正仿宋_GBK" w:hint="eastAsia"/>
          <w:sz w:val="32"/>
          <w:szCs w:val="32"/>
        </w:rPr>
        <w:t>万元。与</w:t>
      </w:r>
      <w:r>
        <w:rPr>
          <w:rFonts w:eastAsia="方正仿宋_GBK"/>
          <w:sz w:val="32"/>
          <w:szCs w:val="32"/>
        </w:rPr>
        <w:t>2024</w:t>
      </w:r>
      <w:r>
        <w:rPr>
          <w:rFonts w:eastAsia="方正仿宋_GBK" w:hint="eastAsia"/>
          <w:sz w:val="32"/>
          <w:szCs w:val="32"/>
        </w:rPr>
        <w:t>年度相比，财政拨款收、支总计增加</w:t>
      </w:r>
      <w:r w:rsidR="00B225B3">
        <w:rPr>
          <w:rFonts w:eastAsia="方正仿宋_GBK" w:hint="eastAsia"/>
          <w:sz w:val="32"/>
          <w:szCs w:val="32"/>
        </w:rPr>
        <w:t>445.46</w:t>
      </w:r>
      <w:r>
        <w:rPr>
          <w:rFonts w:eastAsia="方正仿宋_GBK" w:hint="eastAsia"/>
          <w:sz w:val="32"/>
          <w:szCs w:val="32"/>
        </w:rPr>
        <w:t>万元，增长</w:t>
      </w:r>
      <w:r w:rsidR="00B225B3">
        <w:rPr>
          <w:rFonts w:eastAsia="方正仿宋_GBK" w:hint="eastAsia"/>
          <w:sz w:val="32"/>
          <w:szCs w:val="32"/>
        </w:rPr>
        <w:t>7.3</w:t>
      </w:r>
      <w:r>
        <w:rPr>
          <w:rFonts w:eastAsia="方正仿宋_GBK" w:hint="eastAsia"/>
          <w:sz w:val="32"/>
          <w:szCs w:val="32"/>
        </w:rPr>
        <w:t>%</w:t>
      </w:r>
      <w:r>
        <w:rPr>
          <w:rFonts w:eastAsia="方正仿宋_GBK" w:hint="eastAsia"/>
          <w:sz w:val="32"/>
          <w:szCs w:val="32"/>
        </w:rPr>
        <w:t>，</w:t>
      </w:r>
      <w:r>
        <w:rPr>
          <w:rFonts w:eastAsia="方正仿宋_GBK"/>
          <w:color w:val="000000"/>
          <w:sz w:val="32"/>
          <w:szCs w:val="32"/>
        </w:rPr>
        <w:t>主要是</w:t>
      </w:r>
      <w:r>
        <w:rPr>
          <w:rFonts w:eastAsia="方正仿宋_GBK" w:hint="eastAsia"/>
          <w:color w:val="000000"/>
          <w:sz w:val="32"/>
          <w:szCs w:val="32"/>
        </w:rPr>
        <w:t>政府性基金预算财政拨款收入、年末结转和结余资金比上年增加</w:t>
      </w:r>
      <w:r>
        <w:rPr>
          <w:rFonts w:eastAsia="方正仿宋_GBK"/>
          <w:color w:val="000000"/>
          <w:sz w:val="32"/>
          <w:szCs w:val="32"/>
        </w:rPr>
        <w:t>。</w:t>
      </w: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图4：财政拨款收支决算总计变动情况</w:t>
      </w:r>
    </w:p>
    <w:p w:rsidR="008D1D51" w:rsidRDefault="00882D2B">
      <w:pPr>
        <w:autoSpaceDN w:val="0"/>
        <w:spacing w:line="560" w:lineRule="exact"/>
        <w:jc w:val="center"/>
        <w:rPr>
          <w:rFonts w:eastAsia="方正仿宋_GBK"/>
          <w:sz w:val="32"/>
          <w:szCs w:val="32"/>
        </w:rPr>
      </w:pPr>
      <w:r>
        <w:rPr>
          <w:rFonts w:ascii="方正楷体_GBK" w:eastAsia="方正楷体_GBK" w:hint="eastAsia"/>
          <w:b/>
          <w:bCs/>
          <w:sz w:val="32"/>
          <w:szCs w:val="32"/>
        </w:rPr>
        <w:t>（单位：万元）</w:t>
      </w:r>
    </w:p>
    <w:p w:rsidR="008D1D51" w:rsidRDefault="00882D2B">
      <w:pPr>
        <w:autoSpaceDN w:val="0"/>
        <w:spacing w:line="720" w:lineRule="auto"/>
        <w:ind w:firstLineChars="200" w:firstLine="640"/>
        <w:rPr>
          <w:rFonts w:eastAsia="方正仿宋_GBK"/>
          <w:sz w:val="32"/>
          <w:szCs w:val="32"/>
        </w:rPr>
      </w:pPr>
      <w:r>
        <w:rPr>
          <w:rFonts w:eastAsia="方正仿宋_GBK"/>
          <w:noProof/>
          <w:sz w:val="32"/>
          <w:szCs w:val="32"/>
        </w:rPr>
        <w:drawing>
          <wp:inline distT="0" distB="0" distL="0" distR="0">
            <wp:extent cx="5393690" cy="3487420"/>
            <wp:effectExtent l="0" t="0" r="0" b="0"/>
            <wp:docPr id="14"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D1D51" w:rsidRDefault="008D1D51">
      <w:pPr>
        <w:autoSpaceDN w:val="0"/>
        <w:spacing w:line="560" w:lineRule="exact"/>
        <w:rPr>
          <w:rFonts w:ascii="方正黑体_GBK" w:eastAsia="方正黑体_GBK"/>
          <w:bCs/>
          <w:sz w:val="32"/>
          <w:szCs w:val="32"/>
        </w:rPr>
      </w:pPr>
    </w:p>
    <w:p w:rsidR="008D1D51" w:rsidRDefault="008D1D51">
      <w:pPr>
        <w:autoSpaceDN w:val="0"/>
        <w:spacing w:line="560" w:lineRule="exact"/>
        <w:rPr>
          <w:rFonts w:ascii="方正黑体_GBK" w:eastAsia="方正黑体_GBK"/>
          <w:bCs/>
          <w:sz w:val="32"/>
          <w:szCs w:val="32"/>
        </w:rPr>
      </w:pPr>
    </w:p>
    <w:p w:rsidR="008D1D51" w:rsidRDefault="008D1D51">
      <w:pPr>
        <w:autoSpaceDN w:val="0"/>
        <w:spacing w:line="560" w:lineRule="exact"/>
        <w:rPr>
          <w:rFonts w:ascii="方正黑体_GBK" w:eastAsia="方正黑体_GBK"/>
          <w:bCs/>
          <w:sz w:val="32"/>
          <w:szCs w:val="32"/>
        </w:rPr>
      </w:pPr>
    </w:p>
    <w:p w:rsidR="008D1D51" w:rsidRDefault="008D1D51">
      <w:pPr>
        <w:autoSpaceDN w:val="0"/>
        <w:spacing w:line="560" w:lineRule="exact"/>
        <w:rPr>
          <w:rFonts w:ascii="方正黑体_GBK" w:eastAsia="方正黑体_GBK"/>
          <w:bCs/>
          <w:sz w:val="32"/>
          <w:szCs w:val="32"/>
        </w:rPr>
      </w:pPr>
    </w:p>
    <w:p w:rsidR="00B225B3" w:rsidRDefault="00B225B3">
      <w:pPr>
        <w:autoSpaceDN w:val="0"/>
        <w:spacing w:line="560" w:lineRule="exact"/>
        <w:rPr>
          <w:rFonts w:ascii="方正黑体_GBK" w:eastAsia="方正黑体_GBK"/>
          <w:bCs/>
          <w:sz w:val="32"/>
          <w:szCs w:val="32"/>
        </w:rPr>
      </w:pPr>
    </w:p>
    <w:p w:rsidR="00B225B3" w:rsidRDefault="00B225B3">
      <w:pPr>
        <w:autoSpaceDN w:val="0"/>
        <w:spacing w:line="560" w:lineRule="exact"/>
        <w:rPr>
          <w:rFonts w:ascii="方正黑体_GBK" w:eastAsia="方正黑体_GBK"/>
          <w:bCs/>
          <w:sz w:val="32"/>
          <w:szCs w:val="32"/>
        </w:rPr>
      </w:pPr>
    </w:p>
    <w:p w:rsidR="008D1D51" w:rsidRDefault="00882D2B">
      <w:pPr>
        <w:autoSpaceDN w:val="0"/>
        <w:spacing w:line="560" w:lineRule="exact"/>
        <w:rPr>
          <w:rFonts w:ascii="方正黑体_GBK" w:eastAsia="方正黑体_GBK"/>
          <w:bCs/>
          <w:sz w:val="32"/>
          <w:szCs w:val="32"/>
        </w:rPr>
      </w:pPr>
      <w:r>
        <w:rPr>
          <w:rFonts w:ascii="方正黑体_GBK" w:eastAsia="方正黑体_GBK" w:hint="eastAsia"/>
          <w:bCs/>
          <w:sz w:val="32"/>
          <w:szCs w:val="32"/>
        </w:rPr>
        <w:lastRenderedPageBreak/>
        <w:t xml:space="preserve">     五、一般公共预算财政拨款支出决算情况说明</w:t>
      </w:r>
    </w:p>
    <w:p w:rsidR="008D1D51" w:rsidRDefault="00882D2B">
      <w:pPr>
        <w:autoSpaceDN w:val="0"/>
        <w:spacing w:line="560" w:lineRule="exact"/>
        <w:ind w:firstLineChars="200" w:firstLine="643"/>
        <w:rPr>
          <w:rFonts w:ascii="方正楷体_GBK" w:eastAsia="方正楷体_GBK"/>
          <w:b/>
          <w:kern w:val="0"/>
          <w:sz w:val="32"/>
          <w:szCs w:val="32"/>
        </w:rPr>
      </w:pPr>
      <w:r>
        <w:rPr>
          <w:rFonts w:ascii="方正楷体_GBK" w:eastAsia="方正楷体_GBK" w:hint="eastAsia"/>
          <w:b/>
          <w:kern w:val="0"/>
          <w:sz w:val="32"/>
          <w:szCs w:val="32"/>
        </w:rPr>
        <w:t>（一）一般公共预算财政拨款支出决算总体情况。</w:t>
      </w:r>
    </w:p>
    <w:p w:rsidR="008D1D51" w:rsidRDefault="00882D2B">
      <w:pPr>
        <w:autoSpaceDN w:val="0"/>
        <w:spacing w:line="560" w:lineRule="exact"/>
        <w:ind w:firstLineChars="200" w:firstLine="640"/>
        <w:rPr>
          <w:rFonts w:eastAsia="方正仿宋_GBK"/>
          <w:sz w:val="32"/>
          <w:szCs w:val="32"/>
        </w:rPr>
      </w:pPr>
      <w:r>
        <w:rPr>
          <w:rFonts w:eastAsia="方正仿宋_GBK"/>
          <w:kern w:val="0"/>
          <w:sz w:val="32"/>
          <w:szCs w:val="32"/>
        </w:rPr>
        <w:t>2025</w:t>
      </w:r>
      <w:r>
        <w:rPr>
          <w:rFonts w:eastAsia="方正仿宋_GBK" w:hint="eastAsia"/>
          <w:kern w:val="0"/>
          <w:sz w:val="32"/>
          <w:szCs w:val="32"/>
        </w:rPr>
        <w:t>年度一般公共预算财政拨款支出</w:t>
      </w:r>
      <w:r w:rsidR="00B225B3">
        <w:rPr>
          <w:rFonts w:eastAsia="方正仿宋_GBK" w:hint="eastAsia"/>
          <w:kern w:val="0"/>
          <w:sz w:val="32"/>
          <w:szCs w:val="32"/>
        </w:rPr>
        <w:t>251.17</w:t>
      </w:r>
      <w:r>
        <w:rPr>
          <w:rFonts w:eastAsia="方正仿宋_GBK" w:hint="eastAsia"/>
          <w:kern w:val="0"/>
          <w:sz w:val="32"/>
          <w:szCs w:val="32"/>
        </w:rPr>
        <w:t>万元，占本年支出合计的</w:t>
      </w:r>
      <w:r w:rsidR="00B225B3">
        <w:rPr>
          <w:rFonts w:eastAsia="方正仿宋_GBK" w:hint="eastAsia"/>
          <w:kern w:val="0"/>
          <w:sz w:val="32"/>
          <w:szCs w:val="32"/>
        </w:rPr>
        <w:t>35.3</w:t>
      </w:r>
      <w:r>
        <w:rPr>
          <w:rFonts w:eastAsia="方正仿宋_GBK" w:hint="eastAsia"/>
          <w:kern w:val="0"/>
          <w:sz w:val="32"/>
          <w:szCs w:val="32"/>
        </w:rPr>
        <w:t>%</w:t>
      </w:r>
      <w:r>
        <w:rPr>
          <w:rFonts w:eastAsia="方正仿宋_GBK" w:hint="eastAsia"/>
          <w:kern w:val="0"/>
          <w:sz w:val="32"/>
          <w:szCs w:val="32"/>
        </w:rPr>
        <w:t>。与</w:t>
      </w:r>
      <w:r>
        <w:rPr>
          <w:rFonts w:eastAsia="方正仿宋_GBK"/>
          <w:kern w:val="0"/>
          <w:sz w:val="32"/>
          <w:szCs w:val="32"/>
        </w:rPr>
        <w:t>2024</w:t>
      </w:r>
      <w:r>
        <w:rPr>
          <w:rFonts w:eastAsia="方正仿宋_GBK" w:hint="eastAsia"/>
          <w:kern w:val="0"/>
          <w:sz w:val="32"/>
          <w:szCs w:val="32"/>
        </w:rPr>
        <w:t>年度相比，一般公共预算财政拨款支出</w:t>
      </w:r>
      <w:r w:rsidR="00B225B3">
        <w:rPr>
          <w:rFonts w:eastAsia="方正仿宋_GBK" w:hint="eastAsia"/>
          <w:kern w:val="0"/>
          <w:sz w:val="32"/>
          <w:szCs w:val="32"/>
        </w:rPr>
        <w:t>减少</w:t>
      </w:r>
      <w:r w:rsidR="00B225B3">
        <w:rPr>
          <w:rFonts w:eastAsia="方正仿宋_GBK" w:hint="eastAsia"/>
          <w:kern w:val="0"/>
          <w:sz w:val="32"/>
          <w:szCs w:val="32"/>
        </w:rPr>
        <w:t>4.29</w:t>
      </w:r>
      <w:r>
        <w:rPr>
          <w:rFonts w:eastAsia="方正仿宋_GBK" w:hint="eastAsia"/>
          <w:kern w:val="0"/>
          <w:sz w:val="32"/>
          <w:szCs w:val="32"/>
        </w:rPr>
        <w:t>万元，</w:t>
      </w:r>
      <w:r w:rsidR="00B225B3">
        <w:rPr>
          <w:rFonts w:eastAsia="方正仿宋_GBK" w:hint="eastAsia"/>
          <w:kern w:val="0"/>
          <w:sz w:val="32"/>
          <w:szCs w:val="32"/>
        </w:rPr>
        <w:t>下降</w:t>
      </w:r>
      <w:r w:rsidR="00B225B3">
        <w:rPr>
          <w:rFonts w:eastAsia="方正仿宋_GBK" w:hint="eastAsia"/>
          <w:kern w:val="0"/>
          <w:sz w:val="32"/>
          <w:szCs w:val="32"/>
        </w:rPr>
        <w:t>1.7</w:t>
      </w:r>
      <w:r>
        <w:rPr>
          <w:rFonts w:eastAsia="方正仿宋_GBK" w:hint="eastAsia"/>
          <w:kern w:val="0"/>
          <w:sz w:val="32"/>
          <w:szCs w:val="32"/>
        </w:rPr>
        <w:t>%</w:t>
      </w:r>
      <w:r>
        <w:rPr>
          <w:rFonts w:eastAsia="方正仿宋_GBK" w:hint="eastAsia"/>
          <w:color w:val="000000"/>
          <w:sz w:val="32"/>
          <w:szCs w:val="32"/>
        </w:rPr>
        <w:t>。</w:t>
      </w:r>
    </w:p>
    <w:p w:rsidR="008D1D51" w:rsidRDefault="008D1D51">
      <w:pPr>
        <w:autoSpaceDN w:val="0"/>
        <w:spacing w:line="560" w:lineRule="exact"/>
        <w:jc w:val="center"/>
        <w:rPr>
          <w:rFonts w:ascii="方正楷体_GBK" w:eastAsia="方正楷体_GBK"/>
          <w:b/>
          <w:bCs/>
          <w:sz w:val="32"/>
          <w:szCs w:val="32"/>
        </w:rPr>
      </w:pP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图5：一般公共预算财政拨款支出决算变动情况</w:t>
      </w:r>
    </w:p>
    <w:p w:rsidR="008D1D51" w:rsidRDefault="00882D2B">
      <w:pPr>
        <w:autoSpaceDN w:val="0"/>
        <w:spacing w:line="560" w:lineRule="exact"/>
        <w:jc w:val="center"/>
        <w:rPr>
          <w:rFonts w:eastAsia="方正仿宋_GBK"/>
          <w:sz w:val="32"/>
          <w:szCs w:val="32"/>
        </w:rPr>
      </w:pPr>
      <w:r>
        <w:rPr>
          <w:rFonts w:ascii="方正楷体_GBK" w:eastAsia="方正楷体_GBK" w:hint="eastAsia"/>
          <w:b/>
          <w:bCs/>
          <w:sz w:val="32"/>
          <w:szCs w:val="32"/>
        </w:rPr>
        <w:t>（单位：万元）</w:t>
      </w:r>
    </w:p>
    <w:p w:rsidR="008D1D51" w:rsidRDefault="00882D2B">
      <w:pPr>
        <w:autoSpaceDN w:val="0"/>
        <w:spacing w:line="720" w:lineRule="auto"/>
        <w:ind w:firstLineChars="200" w:firstLine="640"/>
        <w:rPr>
          <w:rFonts w:eastAsia="方正仿宋_GBK"/>
          <w:kern w:val="0"/>
          <w:sz w:val="32"/>
          <w:szCs w:val="32"/>
        </w:rPr>
      </w:pPr>
      <w:r>
        <w:rPr>
          <w:rFonts w:eastAsia="方正仿宋_GBK"/>
          <w:noProof/>
          <w:kern w:val="0"/>
          <w:sz w:val="32"/>
          <w:szCs w:val="32"/>
        </w:rPr>
        <w:drawing>
          <wp:inline distT="0" distB="0" distL="0" distR="0">
            <wp:extent cx="5450205" cy="4406900"/>
            <wp:effectExtent l="0" t="0" r="0" b="0"/>
            <wp:docPr id="15"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D1D51" w:rsidRDefault="00882D2B">
      <w:pPr>
        <w:autoSpaceDN w:val="0"/>
        <w:spacing w:line="560" w:lineRule="exact"/>
        <w:rPr>
          <w:rFonts w:ascii="方正楷体_GBK" w:eastAsia="方正楷体_GBK"/>
          <w:b/>
          <w:kern w:val="0"/>
          <w:sz w:val="32"/>
          <w:szCs w:val="32"/>
        </w:rPr>
      </w:pPr>
      <w:r>
        <w:rPr>
          <w:rFonts w:ascii="方正楷体_GBK" w:eastAsia="方正楷体_GBK" w:hint="eastAsia"/>
          <w:kern w:val="0"/>
          <w:sz w:val="32"/>
          <w:szCs w:val="32"/>
        </w:rPr>
        <w:br w:type="page"/>
      </w:r>
      <w:r>
        <w:rPr>
          <w:rFonts w:ascii="方正楷体_GBK" w:eastAsia="方正楷体_GBK" w:hint="eastAsia"/>
          <w:b/>
          <w:kern w:val="0"/>
          <w:sz w:val="32"/>
          <w:szCs w:val="32"/>
        </w:rPr>
        <w:lastRenderedPageBreak/>
        <w:t>（二）一般公共预算财政拨款支出决算结构情况。</w:t>
      </w:r>
    </w:p>
    <w:p w:rsidR="008D1D51" w:rsidRDefault="00882D2B">
      <w:pPr>
        <w:autoSpaceDN w:val="0"/>
        <w:spacing w:line="560" w:lineRule="exact"/>
        <w:ind w:firstLineChars="200" w:firstLine="640"/>
        <w:rPr>
          <w:rFonts w:eastAsia="方正仿宋_GBK"/>
          <w:kern w:val="0"/>
          <w:sz w:val="32"/>
          <w:szCs w:val="32"/>
        </w:rPr>
      </w:pPr>
      <w:r>
        <w:rPr>
          <w:rFonts w:eastAsia="方正仿宋_GBK"/>
          <w:kern w:val="0"/>
          <w:sz w:val="32"/>
          <w:szCs w:val="32"/>
        </w:rPr>
        <w:t>2025</w:t>
      </w:r>
      <w:r>
        <w:rPr>
          <w:rFonts w:eastAsia="方正仿宋_GBK" w:hint="eastAsia"/>
          <w:kern w:val="0"/>
          <w:sz w:val="32"/>
          <w:szCs w:val="32"/>
        </w:rPr>
        <w:t>年度一般公共预算财政拨款支出</w:t>
      </w:r>
      <w:r w:rsidR="004D46DE">
        <w:rPr>
          <w:rFonts w:eastAsia="方正仿宋_GBK" w:hint="eastAsia"/>
          <w:sz w:val="32"/>
          <w:szCs w:val="32"/>
        </w:rPr>
        <w:t>251.17</w:t>
      </w:r>
      <w:r>
        <w:rPr>
          <w:rFonts w:eastAsia="方正仿宋_GBK" w:hint="eastAsia"/>
          <w:kern w:val="0"/>
          <w:sz w:val="32"/>
          <w:szCs w:val="32"/>
        </w:rPr>
        <w:t>万元，主要用于以下方面：一般公共服务支出</w:t>
      </w:r>
      <w:r w:rsidR="004D46DE">
        <w:rPr>
          <w:rFonts w:eastAsia="方正仿宋_GBK" w:hint="eastAsia"/>
          <w:sz w:val="32"/>
          <w:szCs w:val="32"/>
        </w:rPr>
        <w:t>210.39</w:t>
      </w:r>
      <w:r>
        <w:rPr>
          <w:rFonts w:eastAsia="方正仿宋_GBK" w:hint="eastAsia"/>
          <w:kern w:val="0"/>
          <w:sz w:val="32"/>
          <w:szCs w:val="32"/>
        </w:rPr>
        <w:t>万元，占</w:t>
      </w:r>
      <w:r w:rsidR="004D46DE">
        <w:rPr>
          <w:rFonts w:eastAsia="方正仿宋_GBK" w:hint="eastAsia"/>
          <w:sz w:val="32"/>
          <w:szCs w:val="32"/>
        </w:rPr>
        <w:t>60</w:t>
      </w:r>
      <w:r>
        <w:rPr>
          <w:rFonts w:eastAsia="方正仿宋_GBK" w:hint="eastAsia"/>
          <w:kern w:val="0"/>
          <w:sz w:val="32"/>
          <w:szCs w:val="32"/>
        </w:rPr>
        <w:t>%</w:t>
      </w:r>
      <w:r>
        <w:rPr>
          <w:rFonts w:eastAsia="方正仿宋_GBK" w:hint="eastAsia"/>
          <w:kern w:val="0"/>
          <w:sz w:val="32"/>
          <w:szCs w:val="32"/>
        </w:rPr>
        <w:t>；社会保障和就业支出</w:t>
      </w:r>
      <w:r w:rsidR="004D46DE">
        <w:rPr>
          <w:rFonts w:eastAsia="方正仿宋_GBK" w:hint="eastAsia"/>
          <w:sz w:val="32"/>
          <w:szCs w:val="32"/>
        </w:rPr>
        <w:t>125.39</w:t>
      </w:r>
      <w:r>
        <w:rPr>
          <w:rFonts w:eastAsia="方正仿宋_GBK" w:hint="eastAsia"/>
          <w:kern w:val="0"/>
          <w:sz w:val="32"/>
          <w:szCs w:val="32"/>
        </w:rPr>
        <w:t>万元，占</w:t>
      </w:r>
      <w:r w:rsidR="004D46DE">
        <w:rPr>
          <w:rFonts w:eastAsia="方正仿宋_GBK" w:hint="eastAsia"/>
          <w:kern w:val="0"/>
          <w:sz w:val="32"/>
          <w:szCs w:val="32"/>
        </w:rPr>
        <w:t>36</w:t>
      </w:r>
      <w:r>
        <w:rPr>
          <w:rFonts w:eastAsia="方正仿宋_GBK" w:hint="eastAsia"/>
          <w:kern w:val="0"/>
          <w:sz w:val="32"/>
          <w:szCs w:val="32"/>
        </w:rPr>
        <w:t>%</w:t>
      </w:r>
      <w:r>
        <w:rPr>
          <w:rFonts w:eastAsia="方正仿宋_GBK" w:hint="eastAsia"/>
          <w:kern w:val="0"/>
          <w:sz w:val="32"/>
          <w:szCs w:val="32"/>
        </w:rPr>
        <w:t>；住房保障支出</w:t>
      </w:r>
      <w:r w:rsidR="004D46DE">
        <w:rPr>
          <w:rFonts w:eastAsia="方正仿宋_GBK" w:hint="eastAsia"/>
          <w:sz w:val="32"/>
          <w:szCs w:val="32"/>
        </w:rPr>
        <w:t>12.9</w:t>
      </w:r>
      <w:r>
        <w:rPr>
          <w:rFonts w:eastAsia="方正仿宋_GBK" w:hint="eastAsia"/>
          <w:kern w:val="0"/>
          <w:sz w:val="32"/>
          <w:szCs w:val="32"/>
        </w:rPr>
        <w:t>万元，占</w:t>
      </w:r>
      <w:r w:rsidR="004D46DE">
        <w:rPr>
          <w:rFonts w:eastAsia="方正仿宋_GBK" w:hint="eastAsia"/>
          <w:sz w:val="32"/>
          <w:szCs w:val="32"/>
        </w:rPr>
        <w:t>4</w:t>
      </w:r>
      <w:r>
        <w:rPr>
          <w:rFonts w:eastAsia="方正仿宋_GBK" w:hint="eastAsia"/>
          <w:kern w:val="0"/>
          <w:sz w:val="32"/>
          <w:szCs w:val="32"/>
        </w:rPr>
        <w:t>%</w:t>
      </w:r>
      <w:r>
        <w:rPr>
          <w:rFonts w:eastAsia="方正仿宋_GBK" w:hint="eastAsia"/>
          <w:kern w:val="0"/>
          <w:sz w:val="32"/>
          <w:szCs w:val="32"/>
        </w:rPr>
        <w:t>。</w:t>
      </w:r>
      <w:r>
        <w:rPr>
          <w:rFonts w:eastAsia="方正仿宋_GBK" w:hint="eastAsia"/>
          <w:kern w:val="0"/>
          <w:sz w:val="32"/>
          <w:szCs w:val="32"/>
        </w:rPr>
        <w:t xml:space="preserve"> </w:t>
      </w:r>
    </w:p>
    <w:p w:rsidR="008D1D51" w:rsidRDefault="008D1D51">
      <w:pPr>
        <w:autoSpaceDN w:val="0"/>
        <w:spacing w:line="560" w:lineRule="exact"/>
        <w:ind w:firstLineChars="200" w:firstLine="640"/>
        <w:rPr>
          <w:rFonts w:eastAsia="方正仿宋_GBK"/>
          <w:kern w:val="0"/>
          <w:sz w:val="32"/>
          <w:szCs w:val="32"/>
        </w:rPr>
      </w:pPr>
    </w:p>
    <w:p w:rsidR="008D1D51" w:rsidRDefault="00882D2B">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图6：一般公共预算财政拨款支出决算结构</w:t>
      </w:r>
    </w:p>
    <w:p w:rsidR="008D1D51" w:rsidRDefault="00882D2B">
      <w:pPr>
        <w:autoSpaceDN w:val="0"/>
        <w:spacing w:line="720" w:lineRule="auto"/>
        <w:rPr>
          <w:rFonts w:ascii="方正楷体_GBK" w:eastAsia="方正楷体_GBK"/>
          <w:b/>
          <w:sz w:val="32"/>
          <w:szCs w:val="32"/>
        </w:rPr>
      </w:pPr>
      <w:r>
        <w:rPr>
          <w:rFonts w:ascii="方正楷体_GBK" w:eastAsia="方正楷体_GBK"/>
          <w:b/>
          <w:noProof/>
          <w:sz w:val="32"/>
          <w:szCs w:val="32"/>
        </w:rPr>
        <w:drawing>
          <wp:inline distT="0" distB="0" distL="0" distR="0">
            <wp:extent cx="8028305" cy="4118610"/>
            <wp:effectExtent l="19050" t="0" r="0" b="0"/>
            <wp:docPr id="16" name="对象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1D51" w:rsidRDefault="008D1D51">
      <w:pPr>
        <w:autoSpaceDN w:val="0"/>
        <w:spacing w:line="720" w:lineRule="auto"/>
        <w:rPr>
          <w:rFonts w:ascii="方正楷体_GBK" w:eastAsia="方正楷体_GBK"/>
          <w:b/>
          <w:sz w:val="32"/>
          <w:szCs w:val="32"/>
        </w:rPr>
      </w:pPr>
    </w:p>
    <w:p w:rsidR="008D1D51" w:rsidRDefault="008D1D51">
      <w:pPr>
        <w:autoSpaceDN w:val="0"/>
        <w:spacing w:line="720" w:lineRule="auto"/>
        <w:rPr>
          <w:rFonts w:ascii="方正楷体_GBK" w:eastAsia="方正楷体_GBK"/>
          <w:b/>
          <w:sz w:val="32"/>
          <w:szCs w:val="32"/>
        </w:rPr>
      </w:pPr>
    </w:p>
    <w:p w:rsidR="008D1D51" w:rsidRDefault="00882D2B">
      <w:pPr>
        <w:autoSpaceDN w:val="0"/>
        <w:spacing w:line="560" w:lineRule="exact"/>
        <w:ind w:firstLineChars="200" w:firstLine="643"/>
        <w:rPr>
          <w:rFonts w:eastAsia="方正楷体_GBK"/>
          <w:b/>
          <w:kern w:val="0"/>
          <w:sz w:val="32"/>
          <w:szCs w:val="32"/>
        </w:rPr>
      </w:pPr>
      <w:r>
        <w:rPr>
          <w:rFonts w:eastAsia="方正楷体_GBK"/>
          <w:b/>
          <w:kern w:val="0"/>
          <w:sz w:val="32"/>
          <w:szCs w:val="32"/>
        </w:rPr>
        <w:lastRenderedPageBreak/>
        <w:t>（三）</w:t>
      </w:r>
      <w:r>
        <w:rPr>
          <w:rFonts w:ascii="方正楷体_GBK" w:eastAsia="方正楷体_GBK" w:hint="eastAsia"/>
          <w:b/>
          <w:kern w:val="0"/>
          <w:sz w:val="32"/>
          <w:szCs w:val="32"/>
        </w:rPr>
        <w:t>一般公共预算</w:t>
      </w:r>
      <w:r>
        <w:rPr>
          <w:rFonts w:eastAsia="方正楷体_GBK"/>
          <w:b/>
          <w:kern w:val="0"/>
          <w:sz w:val="32"/>
          <w:szCs w:val="32"/>
        </w:rPr>
        <w:t>财政拨款支出决算具体情况。</w:t>
      </w:r>
    </w:p>
    <w:p w:rsidR="008D1D51" w:rsidRDefault="00882D2B">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2025</w:t>
      </w:r>
      <w:r>
        <w:rPr>
          <w:rFonts w:eastAsia="方正仿宋_GBK"/>
          <w:kern w:val="0"/>
          <w:sz w:val="32"/>
          <w:szCs w:val="32"/>
        </w:rPr>
        <w:t>年度</w:t>
      </w:r>
      <w:r>
        <w:rPr>
          <w:rFonts w:eastAsia="方正仿宋_GBK" w:hint="eastAsia"/>
          <w:kern w:val="0"/>
          <w:sz w:val="32"/>
          <w:szCs w:val="32"/>
        </w:rPr>
        <w:t>一般公共预算</w:t>
      </w:r>
      <w:r>
        <w:rPr>
          <w:rFonts w:eastAsia="方正仿宋_GBK"/>
          <w:kern w:val="0"/>
          <w:sz w:val="32"/>
          <w:szCs w:val="32"/>
        </w:rPr>
        <w:t>财政拨款支出</w:t>
      </w:r>
      <w:r>
        <w:rPr>
          <w:rFonts w:eastAsia="方正仿宋_GBK" w:hint="eastAsia"/>
          <w:kern w:val="0"/>
          <w:sz w:val="32"/>
          <w:szCs w:val="32"/>
        </w:rPr>
        <w:t>年初预算为</w:t>
      </w:r>
      <w:r w:rsidR="000A19EB">
        <w:rPr>
          <w:rFonts w:eastAsia="方正仿宋_GBK" w:hint="eastAsia"/>
          <w:kern w:val="0"/>
          <w:sz w:val="32"/>
          <w:szCs w:val="32"/>
        </w:rPr>
        <w:t>251.17</w:t>
      </w:r>
      <w:r>
        <w:rPr>
          <w:rFonts w:eastAsia="方正仿宋_GBK" w:hint="eastAsia"/>
          <w:kern w:val="0"/>
          <w:sz w:val="32"/>
          <w:szCs w:val="32"/>
        </w:rPr>
        <w:t>万元，支出决算</w:t>
      </w:r>
      <w:r>
        <w:rPr>
          <w:rFonts w:eastAsia="方正仿宋_GBK"/>
          <w:kern w:val="0"/>
          <w:sz w:val="32"/>
          <w:szCs w:val="32"/>
        </w:rPr>
        <w:t>为</w:t>
      </w:r>
      <w:r w:rsidR="000A19EB">
        <w:rPr>
          <w:rFonts w:eastAsia="方正仿宋_GBK" w:hint="eastAsia"/>
          <w:kern w:val="0"/>
          <w:sz w:val="32"/>
          <w:szCs w:val="32"/>
        </w:rPr>
        <w:t>251.17</w:t>
      </w:r>
      <w:r>
        <w:rPr>
          <w:rFonts w:eastAsia="方正仿宋_GBK"/>
          <w:kern w:val="0"/>
          <w:sz w:val="32"/>
          <w:szCs w:val="32"/>
        </w:rPr>
        <w:t>万元，</w:t>
      </w:r>
      <w:r>
        <w:rPr>
          <w:rFonts w:eastAsia="方正仿宋_GBK" w:hint="eastAsia"/>
          <w:kern w:val="0"/>
          <w:sz w:val="32"/>
          <w:szCs w:val="32"/>
        </w:rPr>
        <w:t>完成年初预算的</w:t>
      </w:r>
      <w:r w:rsidR="000A19EB">
        <w:rPr>
          <w:rFonts w:eastAsia="方正仿宋_GBK" w:hint="eastAsia"/>
          <w:kern w:val="0"/>
          <w:sz w:val="32"/>
          <w:szCs w:val="32"/>
        </w:rPr>
        <w:t>99.99</w:t>
      </w:r>
      <w:r>
        <w:rPr>
          <w:rFonts w:eastAsia="方正仿宋_GBK" w:hint="eastAsia"/>
          <w:kern w:val="0"/>
          <w:sz w:val="32"/>
          <w:szCs w:val="32"/>
        </w:rPr>
        <w:t>%</w:t>
      </w:r>
      <w:r>
        <w:rPr>
          <w:rFonts w:eastAsia="方正仿宋_GBK" w:hint="eastAsia"/>
          <w:kern w:val="0"/>
          <w:sz w:val="32"/>
          <w:szCs w:val="32"/>
        </w:rPr>
        <w:t>。其中</w:t>
      </w:r>
      <w:r>
        <w:rPr>
          <w:rFonts w:eastAsia="方正仿宋_GBK"/>
          <w:kern w:val="0"/>
          <w:sz w:val="32"/>
          <w:szCs w:val="32"/>
        </w:rPr>
        <w:t>：</w:t>
      </w:r>
    </w:p>
    <w:p w:rsidR="008D1D51" w:rsidRDefault="00882D2B">
      <w:pPr>
        <w:tabs>
          <w:tab w:val="left" w:pos="4157"/>
        </w:tabs>
        <w:autoSpaceDN w:val="0"/>
        <w:spacing w:line="560" w:lineRule="exact"/>
        <w:ind w:firstLineChars="200" w:firstLine="643"/>
        <w:rPr>
          <w:rFonts w:eastAsia="方正仿宋_GBK"/>
          <w:kern w:val="0"/>
          <w:sz w:val="32"/>
          <w:szCs w:val="32"/>
        </w:rPr>
      </w:pPr>
      <w:r>
        <w:rPr>
          <w:rFonts w:eastAsia="方正仿宋_GBK" w:hint="eastAsia"/>
          <w:b/>
          <w:kern w:val="0"/>
          <w:sz w:val="32"/>
          <w:szCs w:val="32"/>
        </w:rPr>
        <w:t>1.</w:t>
      </w:r>
      <w:r>
        <w:rPr>
          <w:rFonts w:eastAsia="方正仿宋_GBK"/>
          <w:b/>
          <w:kern w:val="0"/>
          <w:sz w:val="32"/>
          <w:szCs w:val="32"/>
        </w:rPr>
        <w:t>一般公共服务支出（类）海关事务（款）</w:t>
      </w:r>
      <w:r w:rsidR="000A19EB">
        <w:rPr>
          <w:rFonts w:eastAsia="方正仿宋_GBK" w:hint="eastAsia"/>
          <w:b/>
          <w:kern w:val="0"/>
          <w:sz w:val="32"/>
          <w:szCs w:val="32"/>
        </w:rPr>
        <w:t>事业</w:t>
      </w:r>
      <w:r>
        <w:rPr>
          <w:rFonts w:eastAsia="方正仿宋_GBK"/>
          <w:b/>
          <w:kern w:val="0"/>
          <w:sz w:val="32"/>
          <w:szCs w:val="32"/>
        </w:rPr>
        <w:t>运行（项）。</w:t>
      </w:r>
      <w:r>
        <w:rPr>
          <w:rFonts w:eastAsia="方正仿宋_GBK"/>
          <w:kern w:val="0"/>
          <w:sz w:val="32"/>
          <w:szCs w:val="32"/>
        </w:rPr>
        <w:t>年初预算为</w:t>
      </w:r>
      <w:r w:rsidR="000A19EB">
        <w:rPr>
          <w:rFonts w:eastAsia="方正仿宋_GBK" w:hint="eastAsia"/>
          <w:kern w:val="0"/>
          <w:sz w:val="32"/>
          <w:szCs w:val="32"/>
        </w:rPr>
        <w:t>125.39</w:t>
      </w:r>
      <w:r>
        <w:rPr>
          <w:rFonts w:eastAsia="方正仿宋_GBK"/>
          <w:kern w:val="0"/>
          <w:sz w:val="32"/>
          <w:szCs w:val="32"/>
        </w:rPr>
        <w:t>万元，支出决算为</w:t>
      </w:r>
      <w:r w:rsidR="000A19EB">
        <w:rPr>
          <w:rFonts w:hint="eastAsia"/>
          <w:kern w:val="0"/>
          <w:sz w:val="32"/>
          <w:szCs w:val="32"/>
        </w:rPr>
        <w:t>125.39</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r>
        <w:rPr>
          <w:rFonts w:eastAsia="方正仿宋_GBK"/>
          <w:kern w:val="0"/>
          <w:sz w:val="32"/>
          <w:szCs w:val="32"/>
        </w:rPr>
        <w:t>。</w:t>
      </w:r>
    </w:p>
    <w:p w:rsidR="008D1D51" w:rsidRDefault="00882D2B">
      <w:pPr>
        <w:tabs>
          <w:tab w:val="left" w:pos="4157"/>
        </w:tabs>
        <w:autoSpaceDN w:val="0"/>
        <w:spacing w:line="560" w:lineRule="exact"/>
        <w:ind w:firstLineChars="200" w:firstLine="643"/>
        <w:rPr>
          <w:rFonts w:eastAsia="方正仿宋_GBK"/>
          <w:color w:val="000000"/>
          <w:kern w:val="0"/>
          <w:sz w:val="32"/>
          <w:szCs w:val="32"/>
        </w:rPr>
      </w:pPr>
      <w:r>
        <w:rPr>
          <w:rFonts w:eastAsia="方正仿宋_GBK" w:hint="eastAsia"/>
          <w:b/>
          <w:kern w:val="0"/>
          <w:sz w:val="32"/>
          <w:szCs w:val="32"/>
        </w:rPr>
        <w:t>2</w:t>
      </w:r>
      <w:r>
        <w:rPr>
          <w:rFonts w:eastAsia="方正仿宋_GBK"/>
          <w:b/>
          <w:kern w:val="0"/>
          <w:sz w:val="32"/>
          <w:szCs w:val="32"/>
        </w:rPr>
        <w:t>.</w:t>
      </w:r>
      <w:r>
        <w:rPr>
          <w:rFonts w:eastAsia="方正仿宋_GBK"/>
          <w:b/>
          <w:bCs/>
          <w:kern w:val="0"/>
          <w:sz w:val="32"/>
          <w:szCs w:val="32"/>
        </w:rPr>
        <w:t>一般公共服务支出（类）海关事务（款）</w:t>
      </w:r>
      <w:r w:rsidR="000A19EB">
        <w:rPr>
          <w:rFonts w:eastAsia="方正仿宋_GBK"/>
          <w:b/>
          <w:bCs/>
          <w:kern w:val="0"/>
          <w:sz w:val="32"/>
          <w:szCs w:val="32"/>
        </w:rPr>
        <w:t>海关关务</w:t>
      </w:r>
      <w:r>
        <w:rPr>
          <w:rFonts w:eastAsia="方正仿宋_GBK"/>
          <w:b/>
          <w:bCs/>
          <w:kern w:val="0"/>
          <w:sz w:val="32"/>
          <w:szCs w:val="32"/>
        </w:rPr>
        <w:t>（项）。</w:t>
      </w:r>
      <w:r>
        <w:rPr>
          <w:rFonts w:eastAsia="方正仿宋_GBK"/>
          <w:kern w:val="0"/>
          <w:sz w:val="32"/>
          <w:szCs w:val="32"/>
        </w:rPr>
        <w:t>年初预算为</w:t>
      </w:r>
      <w:r w:rsidR="000A19EB">
        <w:rPr>
          <w:rFonts w:eastAsia="方正仿宋_GBK" w:hint="eastAsia"/>
          <w:kern w:val="0"/>
          <w:sz w:val="32"/>
          <w:szCs w:val="32"/>
        </w:rPr>
        <w:t>35</w:t>
      </w:r>
      <w:r>
        <w:rPr>
          <w:rFonts w:eastAsia="方正仿宋_GBK"/>
          <w:kern w:val="0"/>
          <w:sz w:val="32"/>
          <w:szCs w:val="32"/>
        </w:rPr>
        <w:t>万元，支出决算为</w:t>
      </w:r>
      <w:r w:rsidR="000A19EB">
        <w:rPr>
          <w:rFonts w:eastAsia="方正仿宋_GBK" w:hint="eastAsia"/>
          <w:kern w:val="0"/>
          <w:sz w:val="32"/>
          <w:szCs w:val="32"/>
        </w:rPr>
        <w:t>35</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r>
        <w:rPr>
          <w:rFonts w:eastAsia="方正仿宋_GBK"/>
          <w:kern w:val="0"/>
          <w:sz w:val="32"/>
          <w:szCs w:val="32"/>
        </w:rPr>
        <w:t>。</w:t>
      </w:r>
    </w:p>
    <w:p w:rsidR="008D1D51" w:rsidRDefault="00882D2B">
      <w:pPr>
        <w:spacing w:line="560" w:lineRule="exact"/>
        <w:ind w:firstLineChars="208" w:firstLine="668"/>
        <w:rPr>
          <w:rFonts w:eastAsia="方正仿宋_GBK"/>
          <w:kern w:val="0"/>
          <w:sz w:val="32"/>
          <w:szCs w:val="32"/>
        </w:rPr>
      </w:pPr>
      <w:r>
        <w:rPr>
          <w:rFonts w:eastAsia="方正仿宋_GBK" w:hint="eastAsia"/>
          <w:b/>
          <w:kern w:val="0"/>
          <w:sz w:val="32"/>
          <w:szCs w:val="32"/>
        </w:rPr>
        <w:t>3</w:t>
      </w:r>
      <w:r>
        <w:rPr>
          <w:rFonts w:eastAsia="方正仿宋_GBK"/>
          <w:b/>
          <w:kern w:val="0"/>
          <w:sz w:val="32"/>
          <w:szCs w:val="32"/>
        </w:rPr>
        <w:t>.</w:t>
      </w:r>
      <w:r>
        <w:rPr>
          <w:rFonts w:eastAsia="方正仿宋_GBK"/>
          <w:b/>
          <w:bCs/>
          <w:kern w:val="0"/>
          <w:sz w:val="32"/>
          <w:szCs w:val="32"/>
        </w:rPr>
        <w:t xml:space="preserve"> </w:t>
      </w:r>
      <w:r>
        <w:rPr>
          <w:rFonts w:eastAsia="方正仿宋_GBK"/>
          <w:b/>
          <w:bCs/>
          <w:kern w:val="0"/>
          <w:sz w:val="32"/>
          <w:szCs w:val="32"/>
        </w:rPr>
        <w:t>一般公共服务支出（类）海关事务（款）</w:t>
      </w:r>
      <w:r w:rsidR="000A19EB">
        <w:rPr>
          <w:rFonts w:eastAsia="方正仿宋_GBK"/>
          <w:b/>
          <w:bCs/>
          <w:kern w:val="0"/>
          <w:sz w:val="32"/>
          <w:szCs w:val="32"/>
        </w:rPr>
        <w:t>检验检疫</w:t>
      </w:r>
      <w:r>
        <w:rPr>
          <w:rFonts w:eastAsia="方正仿宋_GBK"/>
          <w:b/>
          <w:bCs/>
          <w:kern w:val="0"/>
          <w:sz w:val="32"/>
          <w:szCs w:val="32"/>
        </w:rPr>
        <w:t>（项）。</w:t>
      </w:r>
      <w:r>
        <w:rPr>
          <w:rFonts w:eastAsia="方正仿宋_GBK"/>
          <w:kern w:val="0"/>
          <w:sz w:val="32"/>
          <w:szCs w:val="32"/>
        </w:rPr>
        <w:t>年初预算为</w:t>
      </w:r>
      <w:r w:rsidR="000A19EB">
        <w:rPr>
          <w:rFonts w:eastAsia="方正仿宋_GBK" w:hint="eastAsia"/>
          <w:kern w:val="0"/>
          <w:sz w:val="32"/>
          <w:szCs w:val="32"/>
        </w:rPr>
        <w:t>50</w:t>
      </w:r>
      <w:r>
        <w:rPr>
          <w:rFonts w:eastAsia="方正仿宋_GBK"/>
          <w:kern w:val="0"/>
          <w:sz w:val="32"/>
          <w:szCs w:val="32"/>
        </w:rPr>
        <w:t>万元，支出决算为</w:t>
      </w:r>
      <w:r w:rsidR="000A19EB">
        <w:rPr>
          <w:rFonts w:eastAsia="方正仿宋_GBK" w:hint="eastAsia"/>
          <w:kern w:val="0"/>
          <w:sz w:val="32"/>
          <w:szCs w:val="32"/>
        </w:rPr>
        <w:t>50</w:t>
      </w:r>
      <w:r>
        <w:rPr>
          <w:rFonts w:eastAsia="方正仿宋_GBK"/>
          <w:kern w:val="0"/>
          <w:sz w:val="32"/>
          <w:szCs w:val="32"/>
        </w:rPr>
        <w:t>万元，完成年初预算的</w:t>
      </w:r>
      <w:r w:rsidR="000A19EB">
        <w:rPr>
          <w:rFonts w:eastAsia="方正仿宋_GBK" w:hint="eastAsia"/>
          <w:kern w:val="0"/>
          <w:sz w:val="32"/>
          <w:szCs w:val="32"/>
        </w:rPr>
        <w:t>99.99</w:t>
      </w:r>
      <w:r>
        <w:rPr>
          <w:rFonts w:eastAsia="方正仿宋_GBK"/>
          <w:kern w:val="0"/>
          <w:sz w:val="32"/>
          <w:szCs w:val="32"/>
        </w:rPr>
        <w:t>%</w:t>
      </w:r>
      <w:r>
        <w:rPr>
          <w:rFonts w:eastAsia="方正仿宋_GBK"/>
          <w:kern w:val="0"/>
          <w:sz w:val="32"/>
          <w:szCs w:val="32"/>
        </w:rPr>
        <w:t>。</w:t>
      </w:r>
    </w:p>
    <w:p w:rsidR="008D1D51" w:rsidRPr="000A19EB" w:rsidRDefault="00882D2B" w:rsidP="000A19EB">
      <w:pPr>
        <w:tabs>
          <w:tab w:val="left" w:pos="4157"/>
        </w:tabs>
        <w:autoSpaceDN w:val="0"/>
        <w:spacing w:line="560" w:lineRule="exact"/>
        <w:ind w:firstLineChars="200" w:firstLine="643"/>
        <w:rPr>
          <w:rFonts w:eastAsia="方正仿宋_GBK"/>
          <w:b/>
          <w:kern w:val="0"/>
          <w:sz w:val="32"/>
          <w:szCs w:val="32"/>
        </w:rPr>
      </w:pPr>
      <w:r>
        <w:rPr>
          <w:rFonts w:eastAsia="方正仿宋_GBK" w:hint="eastAsia"/>
          <w:b/>
          <w:kern w:val="0"/>
          <w:sz w:val="32"/>
          <w:szCs w:val="32"/>
        </w:rPr>
        <w:t>4</w:t>
      </w:r>
      <w:r>
        <w:rPr>
          <w:rFonts w:eastAsia="方正仿宋_GBK"/>
          <w:b/>
          <w:kern w:val="0"/>
          <w:sz w:val="32"/>
          <w:szCs w:val="32"/>
        </w:rPr>
        <w:t>.</w:t>
      </w:r>
      <w:r>
        <w:rPr>
          <w:rFonts w:eastAsia="方正仿宋_GBK"/>
          <w:b/>
          <w:kern w:val="0"/>
          <w:sz w:val="32"/>
          <w:szCs w:val="32"/>
        </w:rPr>
        <w:t>社会保障和就业支出</w:t>
      </w:r>
      <w:r>
        <w:rPr>
          <w:rFonts w:eastAsia="方正仿宋_GBK"/>
          <w:b/>
          <w:bCs/>
          <w:kern w:val="0"/>
          <w:sz w:val="32"/>
          <w:szCs w:val="32"/>
        </w:rPr>
        <w:t>（类）行政事业单位养老支出（款）机关事业单位基本养老保险缴费支出（项）。</w:t>
      </w:r>
      <w:r>
        <w:rPr>
          <w:rFonts w:eastAsia="方正仿宋_GBK"/>
          <w:kern w:val="0"/>
          <w:sz w:val="32"/>
          <w:szCs w:val="32"/>
        </w:rPr>
        <w:t>年初预算为</w:t>
      </w:r>
      <w:r w:rsidR="000A19EB">
        <w:rPr>
          <w:rFonts w:eastAsia="方正仿宋_GBK" w:hint="eastAsia"/>
          <w:kern w:val="0"/>
          <w:sz w:val="32"/>
          <w:szCs w:val="32"/>
        </w:rPr>
        <w:t>18.59</w:t>
      </w:r>
      <w:r>
        <w:rPr>
          <w:rFonts w:eastAsia="方正仿宋_GBK"/>
          <w:kern w:val="0"/>
          <w:sz w:val="32"/>
          <w:szCs w:val="32"/>
        </w:rPr>
        <w:t>万元，支出决算为</w:t>
      </w:r>
      <w:r w:rsidR="000A19EB">
        <w:rPr>
          <w:rFonts w:eastAsia="方正仿宋_GBK" w:hint="eastAsia"/>
          <w:kern w:val="0"/>
          <w:sz w:val="32"/>
          <w:szCs w:val="32"/>
        </w:rPr>
        <w:t>18.59</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r>
        <w:rPr>
          <w:rFonts w:eastAsia="方正仿宋_GBK"/>
          <w:kern w:val="0"/>
          <w:sz w:val="32"/>
          <w:szCs w:val="32"/>
        </w:rPr>
        <w:t>。</w:t>
      </w:r>
    </w:p>
    <w:p w:rsidR="008D1D51" w:rsidRDefault="000A19EB">
      <w:pPr>
        <w:spacing w:line="560" w:lineRule="exact"/>
        <w:ind w:firstLineChars="208" w:firstLine="668"/>
        <w:rPr>
          <w:rFonts w:eastAsia="方正仿宋_GBK"/>
          <w:kern w:val="0"/>
          <w:sz w:val="32"/>
          <w:szCs w:val="32"/>
        </w:rPr>
      </w:pPr>
      <w:r>
        <w:rPr>
          <w:rFonts w:eastAsia="方正仿宋_GBK" w:hint="eastAsia"/>
          <w:b/>
          <w:color w:val="000000"/>
          <w:kern w:val="0"/>
          <w:sz w:val="32"/>
          <w:szCs w:val="32"/>
        </w:rPr>
        <w:t>5</w:t>
      </w:r>
      <w:r w:rsidR="00882D2B">
        <w:rPr>
          <w:rFonts w:eastAsia="方正仿宋_GBK"/>
          <w:b/>
          <w:color w:val="000000"/>
          <w:kern w:val="0"/>
          <w:sz w:val="32"/>
          <w:szCs w:val="32"/>
        </w:rPr>
        <w:t>.</w:t>
      </w:r>
      <w:r w:rsidR="00882D2B">
        <w:rPr>
          <w:rFonts w:eastAsia="方正仿宋_GBK"/>
          <w:b/>
          <w:kern w:val="0"/>
          <w:sz w:val="32"/>
          <w:szCs w:val="32"/>
        </w:rPr>
        <w:t>社会保障和就业支出</w:t>
      </w:r>
      <w:r w:rsidR="00882D2B">
        <w:rPr>
          <w:rFonts w:eastAsia="方正仿宋_GBK"/>
          <w:b/>
          <w:bCs/>
          <w:kern w:val="0"/>
          <w:sz w:val="32"/>
          <w:szCs w:val="32"/>
        </w:rPr>
        <w:t>（类）行政事业单位养老支出（款）机关事业单位职业年金缴费支出（项）。</w:t>
      </w:r>
      <w:r w:rsidR="00882D2B">
        <w:rPr>
          <w:rFonts w:eastAsia="方正仿宋_GBK"/>
          <w:kern w:val="0"/>
          <w:sz w:val="32"/>
          <w:szCs w:val="32"/>
        </w:rPr>
        <w:t>年初预算为</w:t>
      </w:r>
      <w:r>
        <w:rPr>
          <w:rFonts w:eastAsia="方正仿宋_GBK" w:hint="eastAsia"/>
          <w:kern w:val="0"/>
          <w:sz w:val="32"/>
          <w:szCs w:val="32"/>
        </w:rPr>
        <w:t>9.29</w:t>
      </w:r>
      <w:r w:rsidR="00882D2B">
        <w:rPr>
          <w:rFonts w:eastAsia="方正仿宋_GBK"/>
          <w:kern w:val="0"/>
          <w:sz w:val="32"/>
          <w:szCs w:val="32"/>
        </w:rPr>
        <w:t>万元，支出决算为</w:t>
      </w:r>
      <w:r>
        <w:rPr>
          <w:rFonts w:eastAsia="方正仿宋_GBK" w:hint="eastAsia"/>
          <w:kern w:val="0"/>
          <w:sz w:val="32"/>
          <w:szCs w:val="32"/>
        </w:rPr>
        <w:t>.29</w:t>
      </w:r>
      <w:r w:rsidR="00882D2B">
        <w:rPr>
          <w:rFonts w:eastAsia="方正仿宋_GBK"/>
          <w:kern w:val="0"/>
          <w:sz w:val="32"/>
          <w:szCs w:val="32"/>
        </w:rPr>
        <w:t>万元，完成年初预算的</w:t>
      </w:r>
      <w:r w:rsidR="00882D2B">
        <w:rPr>
          <w:rFonts w:eastAsia="方正仿宋_GBK"/>
          <w:kern w:val="0"/>
          <w:sz w:val="32"/>
          <w:szCs w:val="32"/>
        </w:rPr>
        <w:t>100%</w:t>
      </w:r>
      <w:r w:rsidR="00882D2B">
        <w:rPr>
          <w:rFonts w:eastAsia="方正仿宋_GBK"/>
          <w:kern w:val="0"/>
          <w:sz w:val="32"/>
          <w:szCs w:val="32"/>
        </w:rPr>
        <w:t>。</w:t>
      </w:r>
    </w:p>
    <w:p w:rsidR="008D1D51" w:rsidRDefault="000A19EB">
      <w:pPr>
        <w:spacing w:line="560" w:lineRule="exact"/>
        <w:ind w:firstLineChars="208" w:firstLine="668"/>
        <w:rPr>
          <w:rFonts w:eastAsia="方正仿宋_GBK"/>
          <w:kern w:val="0"/>
          <w:sz w:val="32"/>
          <w:szCs w:val="32"/>
        </w:rPr>
      </w:pPr>
      <w:r>
        <w:rPr>
          <w:rFonts w:eastAsia="方正仿宋_GBK" w:hint="eastAsia"/>
          <w:b/>
          <w:color w:val="000000"/>
          <w:kern w:val="0"/>
          <w:sz w:val="32"/>
          <w:szCs w:val="32"/>
        </w:rPr>
        <w:t>6.</w:t>
      </w:r>
      <w:r w:rsidR="00882D2B">
        <w:rPr>
          <w:rFonts w:eastAsia="方正仿宋_GBK"/>
          <w:b/>
          <w:color w:val="000000"/>
          <w:kern w:val="0"/>
          <w:sz w:val="32"/>
          <w:szCs w:val="32"/>
        </w:rPr>
        <w:t>住房保障支出</w:t>
      </w:r>
      <w:r w:rsidR="00882D2B">
        <w:rPr>
          <w:rFonts w:eastAsia="方正仿宋_GBK"/>
          <w:b/>
          <w:bCs/>
          <w:kern w:val="0"/>
          <w:sz w:val="32"/>
          <w:szCs w:val="32"/>
        </w:rPr>
        <w:t>（类）住房改革支出（款）住房公积金（项）。</w:t>
      </w:r>
      <w:r w:rsidR="00882D2B">
        <w:rPr>
          <w:rFonts w:eastAsia="方正仿宋_GBK"/>
          <w:kern w:val="0"/>
          <w:sz w:val="32"/>
          <w:szCs w:val="32"/>
        </w:rPr>
        <w:t>年初预算为</w:t>
      </w:r>
      <w:r>
        <w:rPr>
          <w:rFonts w:eastAsia="方正仿宋_GBK" w:hint="eastAsia"/>
          <w:kern w:val="0"/>
          <w:sz w:val="32"/>
          <w:szCs w:val="32"/>
        </w:rPr>
        <w:t>12.9</w:t>
      </w:r>
      <w:r w:rsidR="00882D2B">
        <w:rPr>
          <w:rFonts w:eastAsia="方正仿宋_GBK"/>
          <w:kern w:val="0"/>
          <w:sz w:val="32"/>
          <w:szCs w:val="32"/>
        </w:rPr>
        <w:t>万元，支出决算为</w:t>
      </w:r>
      <w:r>
        <w:rPr>
          <w:rFonts w:eastAsia="方正仿宋_GBK" w:hint="eastAsia"/>
          <w:kern w:val="0"/>
          <w:sz w:val="32"/>
          <w:szCs w:val="32"/>
        </w:rPr>
        <w:t>12.9</w:t>
      </w:r>
      <w:r w:rsidR="00882D2B">
        <w:rPr>
          <w:rFonts w:eastAsia="方正仿宋_GBK"/>
          <w:kern w:val="0"/>
          <w:sz w:val="32"/>
          <w:szCs w:val="32"/>
        </w:rPr>
        <w:t>万元，完成年初预算的</w:t>
      </w:r>
      <w:r w:rsidR="00882D2B">
        <w:rPr>
          <w:rFonts w:eastAsia="方正仿宋_GBK" w:hint="eastAsia"/>
          <w:kern w:val="0"/>
          <w:sz w:val="32"/>
          <w:szCs w:val="32"/>
        </w:rPr>
        <w:t>100</w:t>
      </w:r>
      <w:r w:rsidR="00882D2B">
        <w:rPr>
          <w:rFonts w:eastAsia="方正仿宋_GBK"/>
          <w:kern w:val="0"/>
          <w:sz w:val="32"/>
          <w:szCs w:val="32"/>
        </w:rPr>
        <w:t>%</w:t>
      </w:r>
      <w:r w:rsidR="00882D2B">
        <w:rPr>
          <w:rFonts w:eastAsia="方正仿宋_GBK"/>
          <w:kern w:val="0"/>
          <w:sz w:val="32"/>
          <w:szCs w:val="32"/>
        </w:rPr>
        <w:t>。</w:t>
      </w:r>
    </w:p>
    <w:p w:rsidR="008D1D51" w:rsidRDefault="00882D2B">
      <w:pPr>
        <w:tabs>
          <w:tab w:val="left" w:pos="4157"/>
        </w:tabs>
        <w:autoSpaceDN w:val="0"/>
        <w:spacing w:line="560" w:lineRule="exact"/>
        <w:ind w:firstLineChars="196" w:firstLine="627"/>
        <w:rPr>
          <w:rFonts w:ascii="方正黑体_GBK" w:eastAsia="方正黑体_GBK"/>
          <w:bCs/>
          <w:sz w:val="32"/>
          <w:szCs w:val="32"/>
        </w:rPr>
      </w:pPr>
      <w:r>
        <w:rPr>
          <w:rFonts w:ascii="方正黑体_GBK" w:eastAsia="方正黑体_GBK" w:hint="eastAsia"/>
          <w:bCs/>
          <w:sz w:val="32"/>
          <w:szCs w:val="32"/>
        </w:rPr>
        <w:t>六、一般公共预算财政拨款基本支出决算情况说明</w:t>
      </w:r>
    </w:p>
    <w:p w:rsidR="008D1D51" w:rsidRDefault="00882D2B">
      <w:pPr>
        <w:spacing w:line="560" w:lineRule="exact"/>
        <w:ind w:firstLineChars="196" w:firstLine="630"/>
        <w:rPr>
          <w:color w:val="000000"/>
          <w:kern w:val="0"/>
          <w:sz w:val="32"/>
          <w:szCs w:val="32"/>
        </w:rPr>
      </w:pPr>
      <w:r>
        <w:rPr>
          <w:rFonts w:eastAsia="方正仿宋_GBK"/>
          <w:b/>
          <w:kern w:val="0"/>
          <w:sz w:val="32"/>
          <w:szCs w:val="32"/>
        </w:rPr>
        <w:t>2025</w:t>
      </w:r>
      <w:r>
        <w:rPr>
          <w:rFonts w:eastAsia="方正仿宋_GBK"/>
          <w:b/>
          <w:kern w:val="0"/>
          <w:sz w:val="32"/>
          <w:szCs w:val="32"/>
        </w:rPr>
        <w:t>年度</w:t>
      </w:r>
      <w:r>
        <w:rPr>
          <w:rFonts w:eastAsia="方正仿宋_GBK" w:hint="eastAsia"/>
          <w:b/>
          <w:kern w:val="0"/>
          <w:sz w:val="32"/>
          <w:szCs w:val="32"/>
        </w:rPr>
        <w:t>一般公共预算</w:t>
      </w:r>
      <w:r>
        <w:rPr>
          <w:rFonts w:eastAsia="方正仿宋_GBK"/>
          <w:b/>
          <w:kern w:val="0"/>
          <w:sz w:val="32"/>
          <w:szCs w:val="32"/>
        </w:rPr>
        <w:t>财政拨款基本支出</w:t>
      </w:r>
      <w:r w:rsidR="000A19EB">
        <w:rPr>
          <w:rFonts w:hint="eastAsia"/>
          <w:color w:val="000000"/>
          <w:kern w:val="0"/>
          <w:sz w:val="32"/>
          <w:szCs w:val="32"/>
        </w:rPr>
        <w:t>166.17</w:t>
      </w:r>
      <w:r>
        <w:rPr>
          <w:rFonts w:eastAsia="方正仿宋_GBK"/>
          <w:b/>
          <w:kern w:val="0"/>
          <w:sz w:val="32"/>
          <w:szCs w:val="32"/>
        </w:rPr>
        <w:t>万元，其中：</w:t>
      </w:r>
    </w:p>
    <w:p w:rsidR="008D1D51" w:rsidRDefault="00882D2B">
      <w:pPr>
        <w:tabs>
          <w:tab w:val="left" w:pos="4157"/>
        </w:tabs>
        <w:autoSpaceDN w:val="0"/>
        <w:spacing w:line="560" w:lineRule="exact"/>
        <w:ind w:firstLineChars="200" w:firstLine="643"/>
        <w:rPr>
          <w:rFonts w:eastAsia="方正仿宋_GBK"/>
          <w:kern w:val="0"/>
          <w:sz w:val="32"/>
          <w:szCs w:val="32"/>
        </w:rPr>
      </w:pPr>
      <w:r>
        <w:rPr>
          <w:rFonts w:eastAsia="方正仿宋_GBK" w:hint="eastAsia"/>
          <w:b/>
          <w:kern w:val="0"/>
          <w:sz w:val="32"/>
          <w:szCs w:val="32"/>
        </w:rPr>
        <w:t>人员经费</w:t>
      </w:r>
      <w:r w:rsidR="000A19EB">
        <w:rPr>
          <w:rFonts w:eastAsia="方正仿宋_GBK" w:hint="eastAsia"/>
          <w:b/>
          <w:kern w:val="0"/>
          <w:sz w:val="32"/>
          <w:szCs w:val="32"/>
        </w:rPr>
        <w:t>139.37</w:t>
      </w:r>
      <w:r>
        <w:rPr>
          <w:rFonts w:eastAsia="方正仿宋_GBK" w:hint="eastAsia"/>
          <w:b/>
          <w:kern w:val="0"/>
          <w:sz w:val="32"/>
          <w:szCs w:val="32"/>
        </w:rPr>
        <w:t>万元，</w:t>
      </w:r>
      <w:r>
        <w:rPr>
          <w:rFonts w:eastAsia="方正仿宋_GBK" w:hint="eastAsia"/>
          <w:kern w:val="0"/>
          <w:sz w:val="32"/>
          <w:szCs w:val="32"/>
        </w:rPr>
        <w:t>主要包括基本工资</w:t>
      </w:r>
      <w:r w:rsidR="000A19EB">
        <w:rPr>
          <w:rFonts w:eastAsia="方正仿宋_GBK" w:hint="eastAsia"/>
          <w:kern w:val="0"/>
          <w:sz w:val="32"/>
          <w:szCs w:val="32"/>
        </w:rPr>
        <w:t>、</w:t>
      </w:r>
      <w:r>
        <w:rPr>
          <w:rFonts w:eastAsia="方正仿宋_GBK" w:hint="eastAsia"/>
          <w:kern w:val="0"/>
          <w:sz w:val="32"/>
          <w:szCs w:val="32"/>
        </w:rPr>
        <w:t>绩效工资、机关事业单位基本养老保险缴费、职业年金缴费、住房公积金。</w:t>
      </w:r>
    </w:p>
    <w:p w:rsidR="008D1D51" w:rsidRDefault="00882D2B">
      <w:pPr>
        <w:tabs>
          <w:tab w:val="left" w:pos="4157"/>
        </w:tabs>
        <w:autoSpaceDN w:val="0"/>
        <w:spacing w:line="560" w:lineRule="exact"/>
        <w:ind w:firstLineChars="200" w:firstLine="643"/>
        <w:rPr>
          <w:rFonts w:eastAsia="方正仿宋_GBK"/>
          <w:kern w:val="0"/>
          <w:sz w:val="32"/>
          <w:szCs w:val="32"/>
        </w:rPr>
      </w:pPr>
      <w:r>
        <w:rPr>
          <w:rFonts w:eastAsia="方正仿宋_GBK" w:hint="eastAsia"/>
          <w:b/>
          <w:kern w:val="0"/>
          <w:sz w:val="32"/>
          <w:szCs w:val="32"/>
        </w:rPr>
        <w:lastRenderedPageBreak/>
        <w:t>公用经费</w:t>
      </w:r>
      <w:r w:rsidR="000A19EB">
        <w:rPr>
          <w:rFonts w:eastAsia="方正仿宋_GBK" w:hint="eastAsia"/>
          <w:b/>
          <w:kern w:val="0"/>
          <w:sz w:val="32"/>
          <w:szCs w:val="32"/>
        </w:rPr>
        <w:t>26.8</w:t>
      </w:r>
      <w:r>
        <w:rPr>
          <w:rFonts w:eastAsia="方正仿宋_GBK" w:hint="eastAsia"/>
          <w:b/>
          <w:kern w:val="0"/>
          <w:sz w:val="32"/>
          <w:szCs w:val="32"/>
        </w:rPr>
        <w:t>万元，</w:t>
      </w:r>
      <w:r>
        <w:rPr>
          <w:rFonts w:eastAsia="方正仿宋_GBK" w:hint="eastAsia"/>
          <w:kern w:val="0"/>
          <w:sz w:val="32"/>
          <w:szCs w:val="32"/>
        </w:rPr>
        <w:t>主要包括办公费、印刷费、邮电费、维修（护）费、专用材料费、劳务费、委托业务费、工会经费、福利费、其他商品和服务支出。</w:t>
      </w:r>
    </w:p>
    <w:p w:rsidR="008D1D51" w:rsidRDefault="00882D2B">
      <w:pPr>
        <w:tabs>
          <w:tab w:val="left" w:pos="4157"/>
        </w:tabs>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七、政府性基金预算财政拨款支出决算情况说明</w:t>
      </w:r>
    </w:p>
    <w:p w:rsidR="008D1D51" w:rsidRDefault="00882D2B">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2025</w:t>
      </w:r>
      <w:r>
        <w:rPr>
          <w:rFonts w:eastAsia="方正仿宋_GBK" w:hint="eastAsia"/>
          <w:kern w:val="0"/>
          <w:sz w:val="32"/>
          <w:szCs w:val="32"/>
        </w:rPr>
        <w:t>年度政府性基金预算年初预算数为</w:t>
      </w:r>
      <w:r w:rsidR="0025654E">
        <w:rPr>
          <w:rFonts w:eastAsia="方正仿宋_GBK" w:hint="eastAsia"/>
          <w:kern w:val="0"/>
          <w:sz w:val="32"/>
          <w:szCs w:val="32"/>
        </w:rPr>
        <w:t>16.8</w:t>
      </w:r>
      <w:r>
        <w:rPr>
          <w:rFonts w:eastAsia="方正仿宋_GBK" w:hint="eastAsia"/>
          <w:kern w:val="0"/>
          <w:sz w:val="32"/>
          <w:szCs w:val="32"/>
        </w:rPr>
        <w:t>万元，支出决算数</w:t>
      </w:r>
      <w:r w:rsidR="0025654E">
        <w:rPr>
          <w:rFonts w:eastAsia="方正仿宋_GBK" w:hint="eastAsia"/>
          <w:kern w:val="0"/>
          <w:sz w:val="32"/>
          <w:szCs w:val="32"/>
        </w:rPr>
        <w:t>87.61</w:t>
      </w:r>
      <w:r>
        <w:rPr>
          <w:rFonts w:eastAsia="方正仿宋_GBK" w:hint="eastAsia"/>
          <w:kern w:val="0"/>
          <w:sz w:val="32"/>
          <w:szCs w:val="32"/>
        </w:rPr>
        <w:t>万元，完成年初预算的</w:t>
      </w:r>
      <w:r>
        <w:rPr>
          <w:rFonts w:eastAsia="方正仿宋_GBK" w:hint="eastAsia"/>
          <w:kern w:val="0"/>
          <w:sz w:val="32"/>
          <w:szCs w:val="32"/>
        </w:rPr>
        <w:t>4</w:t>
      </w:r>
      <w:r w:rsidR="0025654E">
        <w:rPr>
          <w:rFonts w:eastAsia="方正仿宋_GBK" w:hint="eastAsia"/>
          <w:kern w:val="0"/>
          <w:sz w:val="32"/>
          <w:szCs w:val="32"/>
        </w:rPr>
        <w:t>21</w:t>
      </w:r>
      <w:r>
        <w:rPr>
          <w:rFonts w:eastAsia="方正仿宋_GBK" w:hint="eastAsia"/>
          <w:kern w:val="0"/>
          <w:sz w:val="32"/>
          <w:szCs w:val="32"/>
        </w:rPr>
        <w:t>%</w:t>
      </w:r>
      <w:r>
        <w:rPr>
          <w:rFonts w:eastAsia="方正仿宋_GBK" w:hint="eastAsia"/>
          <w:kern w:val="0"/>
          <w:sz w:val="32"/>
          <w:szCs w:val="32"/>
        </w:rPr>
        <w:t>。决算数大于预算数的主要原因是年内有调整预算。</w:t>
      </w:r>
    </w:p>
    <w:p w:rsidR="008D1D51" w:rsidRDefault="00882D2B">
      <w:pPr>
        <w:tabs>
          <w:tab w:val="left" w:pos="4157"/>
        </w:tabs>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八、财政拨款“三公”经费支出决算情况说明</w:t>
      </w:r>
    </w:p>
    <w:p w:rsidR="0025654E" w:rsidRDefault="0025654E">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2025</w:t>
      </w:r>
      <w:r>
        <w:rPr>
          <w:rFonts w:eastAsia="方正仿宋_GBK" w:hint="eastAsia"/>
          <w:kern w:val="0"/>
          <w:sz w:val="32"/>
          <w:szCs w:val="32"/>
        </w:rPr>
        <w:t>年度</w:t>
      </w:r>
      <w:r w:rsidRPr="0097433B">
        <w:rPr>
          <w:rFonts w:eastAsia="方正仿宋_GBK" w:hint="eastAsia"/>
          <w:kern w:val="0"/>
          <w:sz w:val="32"/>
          <w:szCs w:val="32"/>
        </w:rPr>
        <w:t>财政拨款“三公”经费支出</w:t>
      </w:r>
      <w:r w:rsidRPr="0097433B">
        <w:rPr>
          <w:rFonts w:eastAsia="方正仿宋_GBK" w:hint="eastAsia"/>
          <w:kern w:val="0"/>
          <w:sz w:val="32"/>
          <w:szCs w:val="32"/>
        </w:rPr>
        <w:t>0</w:t>
      </w:r>
      <w:r w:rsidRPr="0097433B">
        <w:rPr>
          <w:rFonts w:eastAsia="方正仿宋_GBK" w:hint="eastAsia"/>
          <w:kern w:val="0"/>
          <w:sz w:val="32"/>
          <w:szCs w:val="32"/>
        </w:rPr>
        <w:t>万元。</w:t>
      </w:r>
    </w:p>
    <w:p w:rsidR="008D1D51" w:rsidRDefault="00882D2B">
      <w:pPr>
        <w:tabs>
          <w:tab w:val="left" w:pos="4157"/>
        </w:tabs>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九、</w:t>
      </w:r>
      <w:r w:rsidR="0025654E">
        <w:rPr>
          <w:rFonts w:ascii="方正黑体_GBK" w:eastAsia="方正黑体_GBK" w:hint="eastAsia"/>
          <w:bCs/>
          <w:sz w:val="32"/>
          <w:szCs w:val="32"/>
        </w:rPr>
        <w:t>事业</w:t>
      </w:r>
      <w:r>
        <w:rPr>
          <w:rFonts w:ascii="方正黑体_GBK" w:eastAsia="方正黑体_GBK" w:hint="eastAsia"/>
          <w:bCs/>
          <w:sz w:val="32"/>
          <w:szCs w:val="32"/>
        </w:rPr>
        <w:t>运行经费支出说明</w:t>
      </w:r>
    </w:p>
    <w:p w:rsidR="008D1D51" w:rsidRDefault="00882D2B" w:rsidP="0025654E">
      <w:pPr>
        <w:autoSpaceDN w:val="0"/>
        <w:spacing w:line="560" w:lineRule="exact"/>
        <w:ind w:firstLineChars="200" w:firstLine="640"/>
        <w:rPr>
          <w:rFonts w:eastAsia="方正仿宋_GBK"/>
          <w:color w:val="000000"/>
          <w:kern w:val="0"/>
          <w:sz w:val="32"/>
          <w:szCs w:val="32"/>
        </w:rPr>
      </w:pPr>
      <w:r>
        <w:rPr>
          <w:rFonts w:eastAsia="方正仿宋_GBK"/>
          <w:kern w:val="0"/>
          <w:sz w:val="32"/>
          <w:szCs w:val="32"/>
        </w:rPr>
        <w:t>2025</w:t>
      </w:r>
      <w:r>
        <w:rPr>
          <w:rFonts w:eastAsia="方正仿宋_GBK"/>
          <w:kern w:val="0"/>
          <w:sz w:val="32"/>
          <w:szCs w:val="32"/>
        </w:rPr>
        <w:t>年度</w:t>
      </w:r>
      <w:r w:rsidR="0025654E" w:rsidRPr="0097433B">
        <w:rPr>
          <w:rFonts w:eastAsia="方正仿宋_GBK" w:hint="eastAsia"/>
          <w:kern w:val="0"/>
          <w:sz w:val="32"/>
          <w:szCs w:val="32"/>
        </w:rPr>
        <w:t>事业</w:t>
      </w:r>
      <w:r w:rsidR="0025654E" w:rsidRPr="0097433B">
        <w:rPr>
          <w:rFonts w:eastAsia="方正仿宋_GBK"/>
          <w:kern w:val="0"/>
          <w:sz w:val="32"/>
          <w:szCs w:val="32"/>
        </w:rPr>
        <w:t>运行经费支出</w:t>
      </w:r>
      <w:r w:rsidR="0025654E">
        <w:rPr>
          <w:rFonts w:eastAsia="方正仿宋_GBK" w:hint="eastAsia"/>
          <w:kern w:val="0"/>
          <w:sz w:val="32"/>
          <w:szCs w:val="32"/>
        </w:rPr>
        <w:t>373.7</w:t>
      </w:r>
      <w:r w:rsidR="0025654E" w:rsidRPr="0097433B">
        <w:rPr>
          <w:rFonts w:eastAsia="方正仿宋_GBK"/>
          <w:kern w:val="0"/>
          <w:sz w:val="32"/>
          <w:szCs w:val="32"/>
        </w:rPr>
        <w:t>万元，比</w:t>
      </w:r>
      <w:r w:rsidR="0025654E" w:rsidRPr="0097433B">
        <w:rPr>
          <w:rFonts w:eastAsia="方正仿宋_GBK"/>
          <w:kern w:val="0"/>
          <w:sz w:val="32"/>
          <w:szCs w:val="32"/>
        </w:rPr>
        <w:t>20</w:t>
      </w:r>
      <w:r w:rsidR="0025654E" w:rsidRPr="0097433B">
        <w:rPr>
          <w:rFonts w:eastAsia="方正仿宋_GBK" w:hint="eastAsia"/>
          <w:kern w:val="0"/>
          <w:sz w:val="32"/>
          <w:szCs w:val="32"/>
        </w:rPr>
        <w:t>2</w:t>
      </w:r>
      <w:r w:rsidR="0025654E">
        <w:rPr>
          <w:rFonts w:eastAsia="方正仿宋_GBK" w:hint="eastAsia"/>
          <w:kern w:val="0"/>
          <w:sz w:val="32"/>
          <w:szCs w:val="32"/>
        </w:rPr>
        <w:t>4</w:t>
      </w:r>
      <w:r w:rsidR="0025654E" w:rsidRPr="0097433B">
        <w:rPr>
          <w:rFonts w:eastAsia="方正仿宋_GBK"/>
          <w:kern w:val="0"/>
          <w:sz w:val="32"/>
          <w:szCs w:val="32"/>
        </w:rPr>
        <w:t>年</w:t>
      </w:r>
      <w:r w:rsidR="0025654E">
        <w:rPr>
          <w:rFonts w:eastAsia="方正仿宋_GBK" w:hint="eastAsia"/>
          <w:kern w:val="0"/>
          <w:sz w:val="32"/>
          <w:szCs w:val="32"/>
        </w:rPr>
        <w:t>388.67</w:t>
      </w:r>
      <w:r w:rsidR="0025654E" w:rsidRPr="0097433B">
        <w:rPr>
          <w:rFonts w:eastAsia="方正仿宋_GBK" w:hint="eastAsia"/>
          <w:kern w:val="0"/>
          <w:sz w:val="32"/>
          <w:szCs w:val="32"/>
        </w:rPr>
        <w:t>万元减少</w:t>
      </w:r>
      <w:r w:rsidR="0025654E">
        <w:rPr>
          <w:rFonts w:eastAsia="方正仿宋_GBK" w:hint="eastAsia"/>
          <w:kern w:val="0"/>
          <w:sz w:val="32"/>
          <w:szCs w:val="32"/>
        </w:rPr>
        <w:t>14.97</w:t>
      </w:r>
      <w:r w:rsidR="0025654E" w:rsidRPr="0097433B">
        <w:rPr>
          <w:rFonts w:eastAsia="方正仿宋_GBK"/>
          <w:kern w:val="0"/>
          <w:sz w:val="32"/>
          <w:szCs w:val="32"/>
        </w:rPr>
        <w:t>万元，</w:t>
      </w:r>
      <w:r w:rsidR="0025654E" w:rsidRPr="0097433B">
        <w:rPr>
          <w:rFonts w:eastAsia="方正仿宋_GBK" w:hint="eastAsia"/>
          <w:kern w:val="0"/>
          <w:sz w:val="32"/>
          <w:szCs w:val="32"/>
        </w:rPr>
        <w:t>下降</w:t>
      </w:r>
      <w:r w:rsidR="0025654E">
        <w:rPr>
          <w:rFonts w:eastAsia="方正仿宋_GBK" w:hint="eastAsia"/>
          <w:kern w:val="0"/>
          <w:sz w:val="32"/>
          <w:szCs w:val="32"/>
        </w:rPr>
        <w:t>3.9</w:t>
      </w:r>
      <w:r w:rsidR="0025654E" w:rsidRPr="0097433B">
        <w:rPr>
          <w:rFonts w:eastAsia="方正仿宋_GBK" w:hint="eastAsia"/>
          <w:kern w:val="0"/>
          <w:sz w:val="32"/>
          <w:szCs w:val="32"/>
        </w:rPr>
        <w:t>%</w:t>
      </w:r>
      <w:r w:rsidR="0025654E" w:rsidRPr="0097433B">
        <w:rPr>
          <w:rFonts w:eastAsia="方正仿宋_GBK" w:hint="eastAsia"/>
          <w:kern w:val="0"/>
          <w:sz w:val="32"/>
          <w:szCs w:val="32"/>
        </w:rPr>
        <w:t>，</w:t>
      </w:r>
      <w:r w:rsidR="0025654E" w:rsidRPr="0097433B">
        <w:rPr>
          <w:rFonts w:eastAsia="方正仿宋_GBK" w:hint="eastAsia"/>
          <w:color w:val="000000"/>
          <w:kern w:val="0"/>
          <w:sz w:val="32"/>
          <w:szCs w:val="32"/>
        </w:rPr>
        <w:t>主要原因是认真贯彻落实</w:t>
      </w:r>
      <w:r w:rsidR="0025654E" w:rsidRPr="0097433B">
        <w:rPr>
          <w:rFonts w:ascii="方正仿宋_GBK" w:eastAsia="方正仿宋_GBK" w:hint="eastAsia"/>
          <w:color w:val="000000"/>
          <w:kern w:val="0"/>
          <w:sz w:val="32"/>
          <w:szCs w:val="32"/>
        </w:rPr>
        <w:t>“</w:t>
      </w:r>
      <w:r w:rsidR="0025654E" w:rsidRPr="0097433B">
        <w:rPr>
          <w:rFonts w:eastAsia="方正仿宋_GBK" w:hint="eastAsia"/>
          <w:color w:val="000000"/>
          <w:kern w:val="0"/>
          <w:sz w:val="32"/>
          <w:szCs w:val="32"/>
        </w:rPr>
        <w:t>党政机关要坚持过紧日子</w:t>
      </w:r>
      <w:r w:rsidR="0025654E" w:rsidRPr="0097433B">
        <w:rPr>
          <w:rFonts w:ascii="方正仿宋_GBK" w:eastAsia="方正仿宋_GBK" w:hint="eastAsia"/>
          <w:color w:val="000000"/>
          <w:kern w:val="0"/>
          <w:sz w:val="32"/>
          <w:szCs w:val="32"/>
        </w:rPr>
        <w:t>”</w:t>
      </w:r>
      <w:r w:rsidR="0025654E" w:rsidRPr="0097433B">
        <w:rPr>
          <w:rFonts w:eastAsia="方正仿宋_GBK" w:hint="eastAsia"/>
          <w:color w:val="000000"/>
          <w:kern w:val="0"/>
          <w:sz w:val="32"/>
          <w:szCs w:val="32"/>
        </w:rPr>
        <w:t>要求，厉行节约</w:t>
      </w:r>
      <w:r w:rsidR="0025654E" w:rsidRPr="0097433B">
        <w:rPr>
          <w:rFonts w:eastAsia="方正仿宋_GBK"/>
          <w:color w:val="000000"/>
          <w:kern w:val="0"/>
          <w:sz w:val="32"/>
          <w:szCs w:val="32"/>
        </w:rPr>
        <w:t>。</w:t>
      </w:r>
    </w:p>
    <w:p w:rsidR="008D1D51" w:rsidRDefault="00882D2B">
      <w:pPr>
        <w:tabs>
          <w:tab w:val="left" w:pos="4157"/>
        </w:tabs>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十、政府采购支出说明</w:t>
      </w:r>
    </w:p>
    <w:p w:rsidR="008D1D51" w:rsidRDefault="00882D2B">
      <w:pPr>
        <w:autoSpaceDN w:val="0"/>
        <w:spacing w:line="560" w:lineRule="exact"/>
        <w:ind w:firstLineChars="200" w:firstLine="640"/>
        <w:rPr>
          <w:rFonts w:eastAsia="方正仿宋_GBK"/>
          <w:kern w:val="0"/>
          <w:sz w:val="32"/>
          <w:szCs w:val="32"/>
        </w:rPr>
      </w:pPr>
      <w:r>
        <w:rPr>
          <w:rFonts w:eastAsia="方正仿宋_GBK"/>
          <w:kern w:val="0"/>
          <w:sz w:val="32"/>
          <w:szCs w:val="32"/>
        </w:rPr>
        <w:t>2025</w:t>
      </w:r>
      <w:r>
        <w:rPr>
          <w:rFonts w:eastAsia="方正仿宋_GBK"/>
          <w:kern w:val="0"/>
          <w:sz w:val="32"/>
          <w:szCs w:val="32"/>
        </w:rPr>
        <w:t>年度政府</w:t>
      </w:r>
      <w:r>
        <w:rPr>
          <w:rFonts w:eastAsia="方正仿宋_GBK" w:hint="eastAsia"/>
          <w:kern w:val="0"/>
          <w:sz w:val="32"/>
          <w:szCs w:val="32"/>
        </w:rPr>
        <w:t>采购</w:t>
      </w:r>
      <w:r>
        <w:rPr>
          <w:rFonts w:eastAsia="方正仿宋_GBK"/>
          <w:kern w:val="0"/>
          <w:sz w:val="32"/>
          <w:szCs w:val="32"/>
        </w:rPr>
        <w:t>支出总额</w:t>
      </w:r>
      <w:r w:rsidR="0025654E">
        <w:rPr>
          <w:rFonts w:eastAsia="方正仿宋_GBK" w:hint="eastAsia"/>
          <w:kern w:val="0"/>
          <w:sz w:val="32"/>
          <w:szCs w:val="32"/>
        </w:rPr>
        <w:t>92.17</w:t>
      </w:r>
      <w:r>
        <w:rPr>
          <w:rFonts w:eastAsia="方正仿宋_GBK"/>
          <w:kern w:val="0"/>
          <w:sz w:val="32"/>
          <w:szCs w:val="32"/>
        </w:rPr>
        <w:t>万元，其中：政府采购货物支出</w:t>
      </w:r>
      <w:r w:rsidR="0025654E">
        <w:rPr>
          <w:rFonts w:eastAsia="方正仿宋_GBK" w:hint="eastAsia"/>
          <w:kern w:val="0"/>
          <w:sz w:val="32"/>
          <w:szCs w:val="32"/>
        </w:rPr>
        <w:t>92.17</w:t>
      </w:r>
      <w:r>
        <w:rPr>
          <w:rFonts w:eastAsia="方正仿宋_GBK"/>
          <w:kern w:val="0"/>
          <w:sz w:val="32"/>
          <w:szCs w:val="32"/>
        </w:rPr>
        <w:t>万元、政府采购工程支出</w:t>
      </w:r>
      <w:r>
        <w:rPr>
          <w:rFonts w:eastAsia="方正仿宋_GBK" w:hint="eastAsia"/>
          <w:bCs/>
          <w:sz w:val="32"/>
          <w:szCs w:val="32"/>
        </w:rPr>
        <w:t>0</w:t>
      </w:r>
      <w:r>
        <w:rPr>
          <w:rFonts w:eastAsia="方正仿宋_GBK" w:hint="eastAsia"/>
          <w:bCs/>
          <w:sz w:val="32"/>
          <w:szCs w:val="32"/>
        </w:rPr>
        <w:t>万元</w:t>
      </w:r>
      <w:r>
        <w:rPr>
          <w:rFonts w:eastAsia="方正仿宋_GBK"/>
          <w:kern w:val="0"/>
          <w:sz w:val="32"/>
          <w:szCs w:val="32"/>
        </w:rPr>
        <w:t>、政府采购服务支出</w:t>
      </w:r>
      <w:r>
        <w:rPr>
          <w:rFonts w:eastAsia="方正仿宋_GBK" w:hint="eastAsia"/>
          <w:bCs/>
          <w:sz w:val="32"/>
          <w:szCs w:val="32"/>
        </w:rPr>
        <w:t>0</w:t>
      </w:r>
      <w:r>
        <w:rPr>
          <w:rFonts w:eastAsia="方正仿宋_GBK" w:hint="eastAsia"/>
          <w:bCs/>
          <w:sz w:val="32"/>
          <w:szCs w:val="32"/>
        </w:rPr>
        <w:t>万元</w:t>
      </w:r>
      <w:r>
        <w:rPr>
          <w:rFonts w:eastAsia="方正仿宋_GBK"/>
          <w:kern w:val="0"/>
          <w:sz w:val="32"/>
          <w:szCs w:val="32"/>
        </w:rPr>
        <w:t>。授予中小企业合同金额</w:t>
      </w:r>
      <w:r w:rsidR="0025654E">
        <w:rPr>
          <w:rFonts w:eastAsia="方正仿宋_GBK" w:hint="eastAsia"/>
          <w:kern w:val="0"/>
          <w:sz w:val="32"/>
          <w:szCs w:val="32"/>
        </w:rPr>
        <w:t>5.8</w:t>
      </w:r>
      <w:r>
        <w:rPr>
          <w:rFonts w:eastAsia="方正仿宋_GBK"/>
          <w:kern w:val="0"/>
          <w:sz w:val="32"/>
          <w:szCs w:val="32"/>
        </w:rPr>
        <w:t>万元，占政府采购支出总额的</w:t>
      </w:r>
      <w:r>
        <w:rPr>
          <w:rFonts w:eastAsia="方正仿宋_GBK" w:hint="eastAsia"/>
          <w:kern w:val="0"/>
          <w:sz w:val="32"/>
          <w:szCs w:val="32"/>
        </w:rPr>
        <w:t>6</w:t>
      </w:r>
      <w:r w:rsidR="0025654E">
        <w:rPr>
          <w:rFonts w:eastAsia="方正仿宋_GBK" w:hint="eastAsia"/>
          <w:kern w:val="0"/>
          <w:sz w:val="32"/>
          <w:szCs w:val="32"/>
        </w:rPr>
        <w:t>.3</w:t>
      </w:r>
      <w:r>
        <w:rPr>
          <w:rFonts w:eastAsia="方正仿宋_GBK"/>
          <w:kern w:val="0"/>
          <w:sz w:val="32"/>
          <w:szCs w:val="32"/>
        </w:rPr>
        <w:t>%</w:t>
      </w:r>
      <w:r>
        <w:rPr>
          <w:rFonts w:eastAsia="方正仿宋_GBK"/>
          <w:kern w:val="0"/>
          <w:sz w:val="32"/>
          <w:szCs w:val="32"/>
        </w:rPr>
        <w:t>。</w:t>
      </w:r>
    </w:p>
    <w:p w:rsidR="008D1D51" w:rsidRDefault="00882D2B">
      <w:pPr>
        <w:tabs>
          <w:tab w:val="left" w:pos="4157"/>
        </w:tabs>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十一、国有资产占用情况说明</w:t>
      </w:r>
    </w:p>
    <w:p w:rsidR="0025654E" w:rsidRPr="0025654E" w:rsidRDefault="0025654E" w:rsidP="0025654E">
      <w:pPr>
        <w:pStyle w:val="a3"/>
        <w:kinsoku w:val="0"/>
        <w:overflowPunct w:val="0"/>
        <w:snapToGrid w:val="0"/>
        <w:spacing w:line="560" w:lineRule="exact"/>
        <w:ind w:firstLineChars="200" w:firstLine="640"/>
        <w:rPr>
          <w:rFonts w:ascii="方正仿宋_GBK" w:eastAsia="方正仿宋_GBK"/>
          <w:sz w:val="32"/>
          <w:szCs w:val="32"/>
        </w:rPr>
      </w:pPr>
      <w:r w:rsidRPr="0025654E">
        <w:rPr>
          <w:rFonts w:ascii="方正仿宋_GBK" w:eastAsia="方正仿宋_GBK" w:hint="eastAsia"/>
          <w:sz w:val="32"/>
          <w:szCs w:val="32"/>
        </w:rPr>
        <w:t>截至</w:t>
      </w:r>
      <w:r w:rsidRPr="0025654E">
        <w:rPr>
          <w:rFonts w:ascii="方正仿宋_GBK" w:eastAsia="方正仿宋_GBK" w:hint="eastAsia"/>
          <w:spacing w:val="-67"/>
          <w:sz w:val="32"/>
          <w:szCs w:val="32"/>
        </w:rPr>
        <w:t xml:space="preserve"> </w:t>
      </w:r>
      <w:r w:rsidRPr="0025654E">
        <w:rPr>
          <w:rFonts w:ascii="方正仿宋_GBK" w:eastAsia="方正仿宋_GBK" w:hint="eastAsia"/>
          <w:spacing w:val="-3"/>
          <w:sz w:val="32"/>
          <w:szCs w:val="32"/>
        </w:rPr>
        <w:t>202</w:t>
      </w:r>
      <w:r w:rsidR="00900BC6">
        <w:rPr>
          <w:rFonts w:ascii="方正仿宋_GBK" w:eastAsia="方正仿宋_GBK" w:hint="eastAsia"/>
          <w:spacing w:val="-3"/>
          <w:sz w:val="32"/>
          <w:szCs w:val="32"/>
        </w:rPr>
        <w:t>5</w:t>
      </w:r>
      <w:r w:rsidRPr="0025654E">
        <w:rPr>
          <w:rFonts w:ascii="方正仿宋_GBK" w:eastAsia="方正仿宋_GBK" w:hint="eastAsia"/>
          <w:spacing w:val="-24"/>
          <w:sz w:val="32"/>
          <w:szCs w:val="32"/>
        </w:rPr>
        <w:t xml:space="preserve"> </w:t>
      </w:r>
      <w:r w:rsidRPr="0025654E">
        <w:rPr>
          <w:rFonts w:ascii="方正仿宋_GBK" w:eastAsia="方正仿宋_GBK" w:hint="eastAsia"/>
          <w:sz w:val="32"/>
          <w:szCs w:val="32"/>
        </w:rPr>
        <w:t>年</w:t>
      </w:r>
      <w:r w:rsidRPr="0025654E">
        <w:rPr>
          <w:rFonts w:ascii="方正仿宋_GBK" w:eastAsia="方正仿宋_GBK" w:hint="eastAsia"/>
          <w:spacing w:val="-67"/>
          <w:sz w:val="32"/>
          <w:szCs w:val="32"/>
        </w:rPr>
        <w:t xml:space="preserve"> </w:t>
      </w:r>
      <w:r w:rsidRPr="0025654E">
        <w:rPr>
          <w:rFonts w:ascii="方正仿宋_GBK" w:eastAsia="方正仿宋_GBK" w:hint="eastAsia"/>
          <w:sz w:val="32"/>
          <w:szCs w:val="32"/>
        </w:rPr>
        <w:t>12</w:t>
      </w:r>
      <w:r w:rsidRPr="0025654E">
        <w:rPr>
          <w:rFonts w:ascii="方正仿宋_GBK" w:eastAsia="方正仿宋_GBK" w:hint="eastAsia"/>
          <w:spacing w:val="-24"/>
          <w:sz w:val="32"/>
          <w:szCs w:val="32"/>
        </w:rPr>
        <w:t xml:space="preserve"> </w:t>
      </w:r>
      <w:r w:rsidRPr="0025654E">
        <w:rPr>
          <w:rFonts w:ascii="方正仿宋_GBK" w:eastAsia="方正仿宋_GBK" w:hint="eastAsia"/>
          <w:sz w:val="32"/>
          <w:szCs w:val="32"/>
        </w:rPr>
        <w:t>月</w:t>
      </w:r>
      <w:r w:rsidRPr="0025654E">
        <w:rPr>
          <w:rFonts w:ascii="方正仿宋_GBK" w:eastAsia="方正仿宋_GBK" w:hint="eastAsia"/>
          <w:spacing w:val="-67"/>
          <w:sz w:val="32"/>
          <w:szCs w:val="32"/>
        </w:rPr>
        <w:t xml:space="preserve"> </w:t>
      </w:r>
      <w:r w:rsidRPr="0025654E">
        <w:rPr>
          <w:rFonts w:ascii="方正仿宋_GBK" w:eastAsia="方正仿宋_GBK" w:hint="eastAsia"/>
          <w:sz w:val="32"/>
          <w:szCs w:val="32"/>
        </w:rPr>
        <w:t>31</w:t>
      </w:r>
      <w:r w:rsidRPr="0025654E">
        <w:rPr>
          <w:rFonts w:ascii="方正仿宋_GBK" w:eastAsia="方正仿宋_GBK" w:hint="eastAsia"/>
          <w:spacing w:val="-24"/>
          <w:sz w:val="32"/>
          <w:szCs w:val="32"/>
        </w:rPr>
        <w:t xml:space="preserve"> </w:t>
      </w:r>
      <w:r w:rsidRPr="0025654E">
        <w:rPr>
          <w:rFonts w:ascii="方正仿宋_GBK" w:eastAsia="方正仿宋_GBK" w:hint="eastAsia"/>
          <w:spacing w:val="-3"/>
          <w:sz w:val="32"/>
          <w:szCs w:val="32"/>
        </w:rPr>
        <w:t>日，中山保健中心共有车辆</w:t>
      </w:r>
      <w:r w:rsidRPr="0025654E">
        <w:rPr>
          <w:rFonts w:ascii="方正仿宋_GBK" w:eastAsia="方正仿宋_GBK" w:hint="eastAsia"/>
          <w:spacing w:val="-69"/>
          <w:sz w:val="32"/>
          <w:szCs w:val="32"/>
        </w:rPr>
        <w:t xml:space="preserve"> </w:t>
      </w:r>
      <w:r w:rsidRPr="0025654E">
        <w:rPr>
          <w:rFonts w:ascii="方正仿宋_GBK" w:eastAsia="方正仿宋_GBK" w:hint="eastAsia"/>
          <w:sz w:val="32"/>
          <w:szCs w:val="32"/>
        </w:rPr>
        <w:t>4</w:t>
      </w:r>
      <w:r w:rsidRPr="0025654E">
        <w:rPr>
          <w:rFonts w:ascii="方正仿宋_GBK" w:eastAsia="方正仿宋_GBK" w:hint="eastAsia"/>
          <w:spacing w:val="-21"/>
          <w:sz w:val="32"/>
          <w:szCs w:val="32"/>
        </w:rPr>
        <w:t xml:space="preserve"> </w:t>
      </w:r>
      <w:r w:rsidRPr="0025654E">
        <w:rPr>
          <w:rFonts w:ascii="方正仿宋_GBK" w:eastAsia="方正仿宋_GBK" w:hint="eastAsia"/>
          <w:spacing w:val="-3"/>
          <w:sz w:val="32"/>
          <w:szCs w:val="32"/>
        </w:rPr>
        <w:t>辆（台），</w:t>
      </w:r>
      <w:r w:rsidRPr="0025654E">
        <w:rPr>
          <w:rFonts w:ascii="方正仿宋_GBK" w:eastAsia="方正仿宋_GBK" w:hint="eastAsia"/>
          <w:sz w:val="32"/>
          <w:szCs w:val="32"/>
        </w:rPr>
        <w:t>其中：特种专业技术用车2辆、其他用车2辆，其他用车主要是用于事业运行的车辆。单价50万元（含）以上的通用设备1台（套），单价100万元（含）以上的专用设备1台（套）。</w:t>
      </w:r>
    </w:p>
    <w:p w:rsidR="008D1D51" w:rsidRPr="00144015" w:rsidRDefault="00882D2B">
      <w:pPr>
        <w:tabs>
          <w:tab w:val="left" w:pos="4157"/>
        </w:tabs>
        <w:autoSpaceDN w:val="0"/>
        <w:spacing w:line="560" w:lineRule="exact"/>
        <w:ind w:firstLineChars="200" w:firstLine="640"/>
        <w:rPr>
          <w:rFonts w:ascii="方正黑体_GBK" w:eastAsia="方正黑体_GBK"/>
          <w:bCs/>
          <w:sz w:val="32"/>
          <w:szCs w:val="32"/>
        </w:rPr>
      </w:pPr>
      <w:r w:rsidRPr="00144015">
        <w:rPr>
          <w:rFonts w:ascii="方正黑体_GBK" w:eastAsia="方正黑体_GBK" w:hint="eastAsia"/>
          <w:bCs/>
          <w:sz w:val="32"/>
          <w:szCs w:val="32"/>
        </w:rPr>
        <w:t>十二、预算绩效情况说明</w:t>
      </w:r>
    </w:p>
    <w:p w:rsidR="008D1D51" w:rsidRPr="001A1C4E" w:rsidRDefault="00882D2B">
      <w:pPr>
        <w:pStyle w:val="4a"/>
        <w:spacing w:line="560" w:lineRule="atLeast"/>
        <w:ind w:left="113" w:right="113"/>
        <w:jc w:val="both"/>
        <w:rPr>
          <w:rFonts w:ascii="Arial" w:hAnsi="Arial" w:cs="Arial"/>
          <w:color w:val="000000"/>
        </w:rPr>
      </w:pPr>
      <w:r w:rsidRPr="001A1C4E">
        <w:rPr>
          <w:rFonts w:ascii="方正楷体_GBK" w:eastAsia="方正楷体_GBK" w:cs="Arial" w:hint="eastAsia"/>
          <w:b/>
          <w:bCs/>
          <w:color w:val="000000"/>
        </w:rPr>
        <w:lastRenderedPageBreak/>
        <w:t>（一）预算绩效管理工作开展情况。</w:t>
      </w:r>
    </w:p>
    <w:p w:rsidR="008D1D51" w:rsidRPr="001A1C4E" w:rsidRDefault="00882D2B">
      <w:pPr>
        <w:pStyle w:val="4a"/>
        <w:spacing w:line="560" w:lineRule="atLeast"/>
        <w:ind w:left="113" w:right="113" w:firstLine="640"/>
        <w:jc w:val="both"/>
        <w:rPr>
          <w:rFonts w:ascii="Times New Roman" w:cs="Times New Roman"/>
          <w:color w:val="000000"/>
        </w:rPr>
      </w:pPr>
      <w:r w:rsidRPr="001A1C4E">
        <w:rPr>
          <w:rFonts w:ascii="Times New Roman" w:eastAsia="方正仿宋_GBK" w:cs="Times New Roman"/>
          <w:color w:val="000000"/>
        </w:rPr>
        <w:t>根据预算绩效管理工作要求，</w:t>
      </w:r>
      <w:r w:rsidR="00AE7140" w:rsidRPr="001A1C4E">
        <w:rPr>
          <w:rFonts w:ascii="Times New Roman" w:eastAsia="方正仿宋_GBK" w:cs="Times New Roman" w:hint="eastAsia"/>
          <w:color w:val="000000"/>
        </w:rPr>
        <w:t>中山保健中心</w:t>
      </w:r>
      <w:r w:rsidRPr="001A1C4E">
        <w:rPr>
          <w:rFonts w:ascii="Times New Roman" w:eastAsia="方正仿宋_GBK" w:cs="Times New Roman"/>
          <w:color w:val="000000"/>
        </w:rPr>
        <w:t>组织对</w:t>
      </w:r>
      <w:r w:rsidRPr="001A1C4E">
        <w:rPr>
          <w:rFonts w:ascii="Times New Roman" w:eastAsia="方正仿宋_GBK" w:cs="Times New Roman"/>
          <w:color w:val="000000"/>
          <w:lang w:val="en-US"/>
        </w:rPr>
        <w:t>2025</w:t>
      </w:r>
      <w:r w:rsidRPr="001A1C4E">
        <w:rPr>
          <w:rFonts w:ascii="Times New Roman" w:eastAsia="方正仿宋_GBK" w:cs="Times New Roman"/>
          <w:color w:val="000000"/>
        </w:rPr>
        <w:t>年度一般公共预算项目支出全面开展绩效自评，</w:t>
      </w:r>
      <w:r w:rsidRPr="001A1C4E">
        <w:rPr>
          <w:rFonts w:ascii="Times New Roman" w:eastAsia="方正仿宋_GBK" w:cs="Times New Roman" w:hint="eastAsia"/>
          <w:color w:val="000000"/>
        </w:rPr>
        <w:t>其中，</w:t>
      </w:r>
      <w:r w:rsidRPr="001A1C4E">
        <w:rPr>
          <w:rFonts w:ascii="Times New Roman" w:eastAsia="方正仿宋_GBK" w:cs="Times New Roman"/>
          <w:color w:val="000000"/>
        </w:rPr>
        <w:t>二级项目</w:t>
      </w:r>
      <w:r w:rsidR="00AE7140" w:rsidRPr="001A1C4E">
        <w:rPr>
          <w:rFonts w:ascii="Times New Roman" w:eastAsia="方正仿宋_GBK" w:cs="Times New Roman" w:hint="eastAsia"/>
          <w:color w:val="000000"/>
          <w:lang w:val="en-US"/>
        </w:rPr>
        <w:t>4</w:t>
      </w:r>
      <w:r w:rsidRPr="001A1C4E">
        <w:rPr>
          <w:rFonts w:ascii="Times New Roman" w:eastAsia="方正仿宋_GBK" w:cs="Times New Roman"/>
          <w:color w:val="000000"/>
        </w:rPr>
        <w:t>个</w:t>
      </w:r>
      <w:r w:rsidRPr="001A1C4E">
        <w:rPr>
          <w:rFonts w:ascii="Times New Roman" w:eastAsia="方正仿宋_GBK" w:cs="Times New Roman" w:hint="eastAsia"/>
          <w:color w:val="000000"/>
        </w:rPr>
        <w:t>，共涉及</w:t>
      </w:r>
      <w:r w:rsidRPr="001A1C4E">
        <w:rPr>
          <w:rFonts w:ascii="Times New Roman" w:eastAsia="方正仿宋_GBK" w:cs="Times New Roman"/>
          <w:color w:val="000000"/>
        </w:rPr>
        <w:t>资金</w:t>
      </w:r>
      <w:r w:rsidR="00D3793E" w:rsidRPr="001A1C4E">
        <w:rPr>
          <w:rFonts w:ascii="Times New Roman" w:eastAsia="方正仿宋_GBK" w:cs="Times New Roman" w:hint="eastAsia"/>
          <w:color w:val="000000"/>
          <w:lang w:val="en-US"/>
        </w:rPr>
        <w:t>311.8</w:t>
      </w:r>
      <w:r w:rsidRPr="001A1C4E">
        <w:rPr>
          <w:rFonts w:ascii="Times New Roman" w:eastAsia="方正仿宋_GBK" w:cs="Times New Roman"/>
          <w:color w:val="000000"/>
        </w:rPr>
        <w:t>万元，占一般公共预算项目支出总额的</w:t>
      </w:r>
      <w:r w:rsidRPr="001A1C4E">
        <w:rPr>
          <w:rFonts w:ascii="Times New Roman" w:eastAsia="方正仿宋_GBK" w:cs="Times New Roman" w:hint="eastAsia"/>
          <w:color w:val="000000"/>
        </w:rPr>
        <w:t>100</w:t>
      </w:r>
      <w:r w:rsidRPr="001A1C4E">
        <w:rPr>
          <w:rFonts w:ascii="Times New Roman" w:eastAsia="方正仿宋_GBK" w:cs="Times New Roman"/>
          <w:color w:val="000000"/>
        </w:rPr>
        <w:t>%</w:t>
      </w:r>
      <w:r w:rsidRPr="001A1C4E">
        <w:rPr>
          <w:rFonts w:ascii="Times New Roman" w:eastAsia="方正仿宋_GBK" w:cs="Times New Roman" w:hint="eastAsia"/>
          <w:color w:val="000000"/>
        </w:rPr>
        <w:t>；</w:t>
      </w:r>
      <w:r w:rsidRPr="001A1C4E">
        <w:rPr>
          <w:rFonts w:ascii="Times New Roman" w:eastAsia="方正仿宋_GBK" w:cs="Times New Roman"/>
          <w:color w:val="000000"/>
        </w:rPr>
        <w:t>组织对</w:t>
      </w:r>
      <w:r w:rsidRPr="001A1C4E">
        <w:rPr>
          <w:rFonts w:ascii="Times New Roman" w:eastAsia="方正仿宋_GBK" w:cs="Times New Roman"/>
          <w:color w:val="000000"/>
          <w:spacing w:val="2"/>
        </w:rPr>
        <w:t>政府性基金预算项目支出开展绩效自评，</w:t>
      </w:r>
      <w:r w:rsidRPr="001A1C4E">
        <w:rPr>
          <w:rFonts w:ascii="Times New Roman" w:eastAsia="方正仿宋_GBK" w:cs="Times New Roman" w:hint="eastAsia"/>
          <w:color w:val="000000"/>
          <w:spacing w:val="2"/>
        </w:rPr>
        <w:t>其中，</w:t>
      </w:r>
      <w:r w:rsidR="00900BC6" w:rsidRPr="001A1C4E">
        <w:rPr>
          <w:rFonts w:ascii="Times New Roman" w:cs="Times New Roman"/>
        </w:rPr>
        <w:t>其中财政项目</w:t>
      </w:r>
      <w:r w:rsidR="00900BC6" w:rsidRPr="001A1C4E">
        <w:rPr>
          <w:rFonts w:ascii="Times New Roman" w:cs="Times New Roman" w:hint="eastAsia"/>
        </w:rPr>
        <w:t>4</w:t>
      </w:r>
      <w:r w:rsidR="00900BC6" w:rsidRPr="001A1C4E">
        <w:rPr>
          <w:rFonts w:ascii="Times New Roman" w:cs="Times New Roman"/>
        </w:rPr>
        <w:t>个，资金</w:t>
      </w:r>
      <w:r w:rsidR="00900BC6" w:rsidRPr="001A1C4E">
        <w:rPr>
          <w:rFonts w:ascii="Times New Roman" w:cs="Times New Roman" w:hint="eastAsia"/>
        </w:rPr>
        <w:t>311.8</w:t>
      </w:r>
      <w:r w:rsidR="00900BC6" w:rsidRPr="001A1C4E">
        <w:rPr>
          <w:rFonts w:ascii="Times New Roman" w:cs="Times New Roman"/>
        </w:rPr>
        <w:t>万元。</w:t>
      </w:r>
      <w:r w:rsidRPr="001A1C4E">
        <w:rPr>
          <w:rFonts w:ascii="Times New Roman" w:eastAsia="方正仿宋_GBK" w:cs="Times New Roman"/>
          <w:color w:val="000000"/>
          <w:spacing w:val="2"/>
        </w:rPr>
        <w:t>；无</w:t>
      </w:r>
      <w:r w:rsidRPr="001A1C4E">
        <w:rPr>
          <w:rFonts w:ascii="Times New Roman" w:eastAsia="方正仿宋_GBK" w:cs="Times New Roman"/>
          <w:color w:val="000000"/>
          <w:spacing w:val="-2"/>
        </w:rPr>
        <w:t>国有资本经营预算项目。</w:t>
      </w:r>
    </w:p>
    <w:p w:rsidR="008D1D51" w:rsidRPr="001A1C4E" w:rsidRDefault="00882D2B">
      <w:pPr>
        <w:autoSpaceDE w:val="0"/>
        <w:autoSpaceDN w:val="0"/>
        <w:adjustRightInd w:val="0"/>
        <w:spacing w:line="560" w:lineRule="exact"/>
        <w:ind w:firstLineChars="200" w:firstLine="643"/>
        <w:jc w:val="left"/>
        <w:rPr>
          <w:rFonts w:ascii="方正楷体_GBK" w:eastAsia="方正楷体_GBK"/>
          <w:b/>
          <w:color w:val="000000"/>
          <w:kern w:val="0"/>
          <w:sz w:val="32"/>
          <w:szCs w:val="32"/>
        </w:rPr>
      </w:pPr>
      <w:r w:rsidRPr="001A1C4E">
        <w:rPr>
          <w:rFonts w:ascii="方正楷体_GBK" w:eastAsia="方正楷体_GBK" w:hint="eastAsia"/>
          <w:b/>
          <w:color w:val="000000"/>
          <w:kern w:val="0"/>
          <w:sz w:val="32"/>
          <w:szCs w:val="32"/>
        </w:rPr>
        <w:t>（二）部门决算</w:t>
      </w:r>
      <w:proofErr w:type="gramStart"/>
      <w:r w:rsidRPr="001A1C4E">
        <w:rPr>
          <w:rFonts w:ascii="方正楷体_GBK" w:eastAsia="方正楷体_GBK" w:hint="eastAsia"/>
          <w:b/>
          <w:color w:val="000000"/>
          <w:kern w:val="0"/>
          <w:sz w:val="32"/>
          <w:szCs w:val="32"/>
        </w:rPr>
        <w:t>中项目</w:t>
      </w:r>
      <w:proofErr w:type="gramEnd"/>
      <w:r w:rsidRPr="001A1C4E">
        <w:rPr>
          <w:rFonts w:ascii="方正楷体_GBK" w:eastAsia="方正楷体_GBK" w:hint="eastAsia"/>
          <w:b/>
          <w:color w:val="000000"/>
          <w:kern w:val="0"/>
          <w:sz w:val="32"/>
          <w:szCs w:val="32"/>
        </w:rPr>
        <w:t>绩效自评结果。</w:t>
      </w:r>
    </w:p>
    <w:p w:rsidR="008D1D51" w:rsidRPr="001A1C4E" w:rsidRDefault="00900BC6" w:rsidP="00900BC6">
      <w:pPr>
        <w:autoSpaceDE w:val="0"/>
        <w:autoSpaceDN w:val="0"/>
        <w:adjustRightInd w:val="0"/>
        <w:spacing w:line="560" w:lineRule="exact"/>
        <w:ind w:firstLineChars="200" w:firstLine="640"/>
        <w:jc w:val="left"/>
        <w:rPr>
          <w:rFonts w:eastAsia="方正仿宋_GBK"/>
          <w:color w:val="000000"/>
          <w:kern w:val="0"/>
          <w:sz w:val="32"/>
          <w:szCs w:val="32"/>
          <w:lang w:val="zh-CN"/>
        </w:rPr>
      </w:pPr>
      <w:r w:rsidRPr="001A1C4E">
        <w:rPr>
          <w:rFonts w:eastAsia="方正仿宋_GBK"/>
          <w:color w:val="000000"/>
          <w:kern w:val="0"/>
          <w:sz w:val="32"/>
          <w:szCs w:val="32"/>
          <w:lang w:val="zh-CN"/>
        </w:rPr>
        <w:t>中山保健中心</w:t>
      </w:r>
      <w:r w:rsidRPr="001A1C4E">
        <w:rPr>
          <w:rFonts w:eastAsia="方正仿宋_GBK"/>
          <w:color w:val="000000"/>
          <w:kern w:val="0"/>
          <w:sz w:val="32"/>
          <w:szCs w:val="32"/>
          <w:lang w:val="zh-CN"/>
        </w:rPr>
        <w:t>202</w:t>
      </w:r>
      <w:r w:rsidRPr="001A1C4E">
        <w:rPr>
          <w:rFonts w:eastAsia="方正仿宋_GBK" w:hint="eastAsia"/>
          <w:color w:val="000000"/>
          <w:kern w:val="0"/>
          <w:sz w:val="32"/>
          <w:szCs w:val="32"/>
          <w:lang w:val="zh-CN"/>
        </w:rPr>
        <w:t>5</w:t>
      </w:r>
      <w:r w:rsidRPr="001A1C4E">
        <w:rPr>
          <w:rFonts w:eastAsia="方正仿宋_GBK"/>
          <w:color w:val="000000"/>
          <w:kern w:val="0"/>
          <w:sz w:val="32"/>
          <w:szCs w:val="32"/>
          <w:lang w:val="zh-CN"/>
        </w:rPr>
        <w:t>年在中央部门决算中海关仪器设备购置专项、海关法检业务工作专项、海关实验室仪器设备更新项目（海关）、海关实验室仪器设备更新项目（其他）专项绩效自评结果如下：</w:t>
      </w:r>
    </w:p>
    <w:p w:rsidR="008D1D51" w:rsidRPr="001A1C4E" w:rsidRDefault="00882D2B">
      <w:pPr>
        <w:autoSpaceDE w:val="0"/>
        <w:autoSpaceDN w:val="0"/>
        <w:adjustRightInd w:val="0"/>
        <w:spacing w:line="560" w:lineRule="exact"/>
        <w:ind w:firstLineChars="200" w:firstLine="643"/>
        <w:jc w:val="left"/>
        <w:rPr>
          <w:rFonts w:eastAsia="方正仿宋_GBK"/>
          <w:color w:val="000000"/>
          <w:kern w:val="0"/>
          <w:sz w:val="32"/>
          <w:szCs w:val="32"/>
        </w:rPr>
      </w:pPr>
      <w:r w:rsidRPr="001A1C4E">
        <w:rPr>
          <w:rFonts w:eastAsia="方正仿宋_GBK" w:hint="eastAsia"/>
          <w:b/>
          <w:color w:val="000000"/>
          <w:sz w:val="32"/>
          <w:szCs w:val="32"/>
        </w:rPr>
        <w:t>1.</w:t>
      </w:r>
      <w:r w:rsidRPr="001A1C4E">
        <w:rPr>
          <w:rFonts w:eastAsia="方正仿宋_GBK" w:hint="eastAsia"/>
          <w:b/>
          <w:color w:val="000000"/>
          <w:sz w:val="32"/>
          <w:szCs w:val="32"/>
        </w:rPr>
        <w:t>海关业务保障及能力提升专项</w:t>
      </w:r>
      <w:r w:rsidRPr="001A1C4E">
        <w:rPr>
          <w:rFonts w:eastAsia="方正仿宋_GBK"/>
          <w:b/>
          <w:color w:val="000000"/>
          <w:sz w:val="32"/>
          <w:szCs w:val="32"/>
        </w:rPr>
        <w:t>绩效自评</w:t>
      </w:r>
      <w:r w:rsidRPr="001A1C4E">
        <w:rPr>
          <w:rFonts w:eastAsia="方正仿宋_GBK" w:hint="eastAsia"/>
          <w:b/>
          <w:color w:val="000000"/>
          <w:sz w:val="32"/>
          <w:szCs w:val="32"/>
        </w:rPr>
        <w:t>情况。</w:t>
      </w:r>
      <w:r w:rsidRPr="001A1C4E">
        <w:rPr>
          <w:rFonts w:eastAsia="方正仿宋_GBK"/>
          <w:color w:val="000000"/>
          <w:sz w:val="32"/>
          <w:szCs w:val="32"/>
        </w:rPr>
        <w:t>根据</w:t>
      </w:r>
      <w:r w:rsidRPr="001A1C4E">
        <w:rPr>
          <w:rFonts w:eastAsia="方正仿宋_GBK"/>
          <w:color w:val="000000"/>
          <w:kern w:val="0"/>
          <w:sz w:val="32"/>
          <w:szCs w:val="32"/>
        </w:rPr>
        <w:t>年初设定的绩效目标，项目自评得分为</w:t>
      </w:r>
      <w:r w:rsidR="00F90A4E" w:rsidRPr="001A1C4E">
        <w:rPr>
          <w:rFonts w:eastAsia="方正仿宋_GBK" w:hint="eastAsia"/>
          <w:color w:val="000000"/>
          <w:kern w:val="0"/>
          <w:sz w:val="32"/>
          <w:szCs w:val="32"/>
        </w:rPr>
        <w:t>99.9</w:t>
      </w:r>
      <w:r w:rsidRPr="001A1C4E">
        <w:rPr>
          <w:rFonts w:eastAsia="方正仿宋_GBK"/>
          <w:color w:val="000000"/>
          <w:kern w:val="0"/>
          <w:sz w:val="32"/>
          <w:szCs w:val="32"/>
        </w:rPr>
        <w:t>分。</w:t>
      </w:r>
      <w:r w:rsidRPr="001A1C4E">
        <w:rPr>
          <w:rFonts w:eastAsia="方正仿宋_GBK" w:hint="eastAsia"/>
          <w:color w:val="000000"/>
          <w:kern w:val="0"/>
          <w:sz w:val="32"/>
          <w:szCs w:val="32"/>
        </w:rPr>
        <w:t>项目</w:t>
      </w:r>
      <w:r w:rsidRPr="001A1C4E">
        <w:rPr>
          <w:rFonts w:eastAsia="方正仿宋_GBK"/>
          <w:color w:val="000000"/>
          <w:kern w:val="0"/>
          <w:sz w:val="32"/>
          <w:szCs w:val="32"/>
        </w:rPr>
        <w:t>全年预算数为</w:t>
      </w:r>
      <w:r w:rsidR="00D3793E" w:rsidRPr="001A1C4E">
        <w:rPr>
          <w:rFonts w:eastAsia="方正仿宋_GBK" w:hint="eastAsia"/>
          <w:color w:val="000000"/>
          <w:kern w:val="0"/>
          <w:sz w:val="32"/>
          <w:szCs w:val="32"/>
        </w:rPr>
        <w:t>50</w:t>
      </w:r>
      <w:r w:rsidRPr="001A1C4E">
        <w:rPr>
          <w:rFonts w:eastAsia="方正仿宋_GBK"/>
          <w:color w:val="000000"/>
          <w:kern w:val="0"/>
          <w:sz w:val="32"/>
          <w:szCs w:val="32"/>
        </w:rPr>
        <w:t>万元，执行数为</w:t>
      </w:r>
      <w:r w:rsidR="00D3793E" w:rsidRPr="001A1C4E">
        <w:rPr>
          <w:rFonts w:eastAsia="方正仿宋_GBK" w:hint="eastAsia"/>
          <w:color w:val="000000"/>
          <w:kern w:val="0"/>
          <w:sz w:val="32"/>
          <w:szCs w:val="32"/>
        </w:rPr>
        <w:t>49.9965</w:t>
      </w:r>
      <w:r w:rsidRPr="001A1C4E">
        <w:rPr>
          <w:rFonts w:eastAsia="方正仿宋_GBK"/>
          <w:color w:val="000000"/>
          <w:kern w:val="0"/>
          <w:sz w:val="32"/>
          <w:szCs w:val="32"/>
        </w:rPr>
        <w:t>万元，完成预算的</w:t>
      </w:r>
      <w:r w:rsidR="00D3793E" w:rsidRPr="001A1C4E">
        <w:rPr>
          <w:rFonts w:eastAsia="方正仿宋_GBK" w:hint="eastAsia"/>
          <w:color w:val="000000"/>
          <w:kern w:val="0"/>
          <w:sz w:val="32"/>
          <w:szCs w:val="32"/>
        </w:rPr>
        <w:t>99.99</w:t>
      </w:r>
      <w:r w:rsidRPr="001A1C4E">
        <w:rPr>
          <w:rFonts w:eastAsia="方正仿宋_GBK"/>
          <w:color w:val="000000"/>
          <w:kern w:val="0"/>
          <w:sz w:val="32"/>
          <w:szCs w:val="32"/>
        </w:rPr>
        <w:t>%</w:t>
      </w:r>
      <w:r w:rsidRPr="001A1C4E">
        <w:rPr>
          <w:rFonts w:eastAsia="方正仿宋_GBK"/>
          <w:color w:val="000000"/>
          <w:kern w:val="0"/>
          <w:sz w:val="32"/>
          <w:szCs w:val="32"/>
        </w:rPr>
        <w:t>。项目绩效目标完成情况：</w:t>
      </w:r>
      <w:r w:rsidR="00F90A4E" w:rsidRPr="001A1C4E">
        <w:rPr>
          <w:rFonts w:eastAsia="方正仿宋_GBK" w:hint="eastAsia"/>
          <w:color w:val="000000"/>
          <w:kern w:val="0"/>
          <w:sz w:val="32"/>
          <w:szCs w:val="32"/>
        </w:rPr>
        <w:t>一是</w:t>
      </w:r>
      <w:r w:rsidR="00F90A4E" w:rsidRPr="001A1C4E">
        <w:rPr>
          <w:rFonts w:eastAsia="方正仿宋_GBK" w:hint="eastAsia"/>
          <w:color w:val="000000"/>
          <w:kern w:val="0"/>
          <w:sz w:val="32"/>
          <w:szCs w:val="32"/>
        </w:rPr>
        <w:t>2025</w:t>
      </w:r>
      <w:r w:rsidR="00F90A4E" w:rsidRPr="001A1C4E">
        <w:rPr>
          <w:rFonts w:eastAsia="方正仿宋_GBK" w:hint="eastAsia"/>
          <w:color w:val="000000"/>
          <w:kern w:val="0"/>
          <w:sz w:val="32"/>
          <w:szCs w:val="32"/>
        </w:rPr>
        <w:t>年完成法检批次</w:t>
      </w:r>
      <w:r w:rsidR="00F90A4E" w:rsidRPr="001A1C4E">
        <w:rPr>
          <w:rFonts w:eastAsia="方正仿宋_GBK" w:hint="eastAsia"/>
          <w:color w:val="000000"/>
          <w:kern w:val="0"/>
          <w:sz w:val="32"/>
          <w:szCs w:val="32"/>
        </w:rPr>
        <w:t>1628</w:t>
      </w:r>
      <w:r w:rsidR="00F90A4E" w:rsidRPr="001A1C4E">
        <w:rPr>
          <w:rFonts w:eastAsia="方正仿宋_GBK" w:hint="eastAsia"/>
          <w:color w:val="000000"/>
          <w:kern w:val="0"/>
          <w:sz w:val="32"/>
          <w:szCs w:val="32"/>
        </w:rPr>
        <w:t>批次，其中法定体检</w:t>
      </w:r>
      <w:r w:rsidR="00F90A4E" w:rsidRPr="001A1C4E">
        <w:rPr>
          <w:rFonts w:eastAsia="方正仿宋_GBK" w:hint="eastAsia"/>
          <w:color w:val="000000"/>
          <w:kern w:val="0"/>
          <w:sz w:val="32"/>
          <w:szCs w:val="32"/>
        </w:rPr>
        <w:t>659</w:t>
      </w:r>
      <w:r w:rsidR="00F90A4E" w:rsidRPr="001A1C4E">
        <w:rPr>
          <w:rFonts w:eastAsia="方正仿宋_GBK" w:hint="eastAsia"/>
          <w:color w:val="000000"/>
          <w:kern w:val="0"/>
          <w:sz w:val="32"/>
          <w:szCs w:val="32"/>
        </w:rPr>
        <w:t>人次，旅行医学咨询和验证</w:t>
      </w:r>
      <w:r w:rsidR="00F90A4E" w:rsidRPr="001A1C4E">
        <w:rPr>
          <w:rFonts w:eastAsia="方正仿宋_GBK" w:hint="eastAsia"/>
          <w:color w:val="000000"/>
          <w:kern w:val="0"/>
          <w:sz w:val="32"/>
          <w:szCs w:val="32"/>
        </w:rPr>
        <w:t>664</w:t>
      </w:r>
      <w:r w:rsidR="00F90A4E" w:rsidRPr="001A1C4E">
        <w:rPr>
          <w:rFonts w:eastAsia="方正仿宋_GBK" w:hint="eastAsia"/>
          <w:color w:val="000000"/>
          <w:kern w:val="0"/>
          <w:sz w:val="32"/>
          <w:szCs w:val="32"/>
        </w:rPr>
        <w:t>人，接种疫苗</w:t>
      </w:r>
      <w:r w:rsidR="00F90A4E" w:rsidRPr="001A1C4E">
        <w:rPr>
          <w:rFonts w:eastAsia="方正仿宋_GBK" w:hint="eastAsia"/>
          <w:color w:val="000000"/>
          <w:kern w:val="0"/>
          <w:sz w:val="32"/>
          <w:szCs w:val="32"/>
        </w:rPr>
        <w:t>256</w:t>
      </w:r>
      <w:r w:rsidR="00F90A4E" w:rsidRPr="001A1C4E">
        <w:rPr>
          <w:rFonts w:eastAsia="方正仿宋_GBK" w:hint="eastAsia"/>
          <w:color w:val="000000"/>
          <w:kern w:val="0"/>
          <w:sz w:val="32"/>
          <w:szCs w:val="32"/>
        </w:rPr>
        <w:t>人，出具疫苗禁忌症报告</w:t>
      </w:r>
      <w:r w:rsidR="00F90A4E" w:rsidRPr="001A1C4E">
        <w:rPr>
          <w:rFonts w:eastAsia="方正仿宋_GBK" w:hint="eastAsia"/>
          <w:color w:val="000000"/>
          <w:kern w:val="0"/>
          <w:sz w:val="32"/>
          <w:szCs w:val="32"/>
        </w:rPr>
        <w:t>49</w:t>
      </w:r>
      <w:r w:rsidR="00F90A4E" w:rsidRPr="001A1C4E">
        <w:rPr>
          <w:rFonts w:eastAsia="方正仿宋_GBK" w:hint="eastAsia"/>
          <w:color w:val="000000"/>
          <w:kern w:val="0"/>
          <w:sz w:val="32"/>
          <w:szCs w:val="32"/>
        </w:rPr>
        <w:t>份，检出传染病</w:t>
      </w:r>
      <w:r w:rsidR="00F90A4E" w:rsidRPr="001A1C4E">
        <w:rPr>
          <w:rFonts w:eastAsia="方正仿宋_GBK" w:hint="eastAsia"/>
          <w:color w:val="000000"/>
          <w:kern w:val="0"/>
          <w:sz w:val="32"/>
          <w:szCs w:val="32"/>
        </w:rPr>
        <w:t>32</w:t>
      </w:r>
      <w:r w:rsidR="00F90A4E" w:rsidRPr="001A1C4E">
        <w:rPr>
          <w:rFonts w:eastAsia="方正仿宋_GBK" w:hint="eastAsia"/>
          <w:color w:val="000000"/>
          <w:kern w:val="0"/>
          <w:sz w:val="32"/>
          <w:szCs w:val="32"/>
        </w:rPr>
        <w:t>人次。二是</w:t>
      </w:r>
      <w:r w:rsidR="00F90A4E" w:rsidRPr="001A1C4E">
        <w:rPr>
          <w:rFonts w:eastAsia="方正仿宋_GBK" w:hint="eastAsia"/>
          <w:color w:val="000000"/>
          <w:kern w:val="0"/>
          <w:sz w:val="32"/>
          <w:szCs w:val="32"/>
        </w:rPr>
        <w:t>2025</w:t>
      </w:r>
      <w:r w:rsidR="00F90A4E" w:rsidRPr="001A1C4E">
        <w:rPr>
          <w:rFonts w:eastAsia="方正仿宋_GBK" w:hint="eastAsia"/>
          <w:color w:val="000000"/>
          <w:kern w:val="0"/>
          <w:sz w:val="32"/>
          <w:szCs w:val="32"/>
        </w:rPr>
        <w:t>年保健中心使用法</w:t>
      </w:r>
      <w:proofErr w:type="gramStart"/>
      <w:r w:rsidR="00F90A4E" w:rsidRPr="001A1C4E">
        <w:rPr>
          <w:rFonts w:eastAsia="方正仿宋_GBK" w:hint="eastAsia"/>
          <w:color w:val="000000"/>
          <w:kern w:val="0"/>
          <w:sz w:val="32"/>
          <w:szCs w:val="32"/>
        </w:rPr>
        <w:t>检经费</w:t>
      </w:r>
      <w:proofErr w:type="gramEnd"/>
      <w:r w:rsidR="00F90A4E" w:rsidRPr="001A1C4E">
        <w:rPr>
          <w:rFonts w:eastAsia="方正仿宋_GBK" w:hint="eastAsia"/>
          <w:color w:val="000000"/>
          <w:kern w:val="0"/>
          <w:sz w:val="32"/>
          <w:szCs w:val="32"/>
        </w:rPr>
        <w:t>有效保障了参与法检聘用人员工资福利。三是</w:t>
      </w:r>
      <w:r w:rsidR="00F90A4E" w:rsidRPr="001A1C4E">
        <w:rPr>
          <w:rFonts w:eastAsia="方正仿宋_GBK" w:hint="eastAsia"/>
          <w:color w:val="000000"/>
          <w:kern w:val="0"/>
          <w:sz w:val="32"/>
          <w:szCs w:val="32"/>
        </w:rPr>
        <w:t>2025</w:t>
      </w:r>
      <w:r w:rsidR="00F90A4E" w:rsidRPr="001A1C4E">
        <w:rPr>
          <w:rFonts w:eastAsia="方正仿宋_GBK" w:hint="eastAsia"/>
          <w:color w:val="000000"/>
          <w:kern w:val="0"/>
          <w:sz w:val="32"/>
          <w:szCs w:val="32"/>
        </w:rPr>
        <w:t>年保健中心采购法检试剂耗材和疫苗合计</w:t>
      </w:r>
      <w:r w:rsidR="00F90A4E" w:rsidRPr="001A1C4E">
        <w:rPr>
          <w:rFonts w:eastAsia="方正仿宋_GBK" w:hint="eastAsia"/>
          <w:color w:val="000000"/>
          <w:kern w:val="0"/>
          <w:sz w:val="32"/>
          <w:szCs w:val="32"/>
        </w:rPr>
        <w:t>59</w:t>
      </w:r>
      <w:r w:rsidR="00F90A4E" w:rsidRPr="001A1C4E">
        <w:rPr>
          <w:rFonts w:eastAsia="方正仿宋_GBK" w:hint="eastAsia"/>
          <w:color w:val="000000"/>
          <w:kern w:val="0"/>
          <w:sz w:val="32"/>
          <w:szCs w:val="32"/>
        </w:rPr>
        <w:t>批次，保障实验室法检检测项目正常开展。四是法检经费有效保障了保健中心实验室法定检测业务必要性支出，进一步提升了中心市场竞争力。</w:t>
      </w:r>
    </w:p>
    <w:p w:rsidR="008D1D51" w:rsidRPr="001A1C4E" w:rsidRDefault="00882D2B">
      <w:pPr>
        <w:autoSpaceDE w:val="0"/>
        <w:autoSpaceDN w:val="0"/>
        <w:adjustRightInd w:val="0"/>
        <w:spacing w:line="560" w:lineRule="exact"/>
        <w:ind w:firstLineChars="200" w:firstLine="643"/>
        <w:jc w:val="left"/>
        <w:rPr>
          <w:rFonts w:eastAsia="方正仿宋_GBK"/>
          <w:color w:val="000000"/>
          <w:kern w:val="0"/>
          <w:sz w:val="32"/>
          <w:szCs w:val="32"/>
        </w:rPr>
      </w:pPr>
      <w:r w:rsidRPr="001A1C4E">
        <w:rPr>
          <w:rFonts w:eastAsia="方正仿宋_GBK"/>
          <w:b/>
          <w:color w:val="000000"/>
          <w:kern w:val="0"/>
          <w:sz w:val="32"/>
          <w:szCs w:val="32"/>
        </w:rPr>
        <w:t>2.</w:t>
      </w:r>
      <w:r w:rsidR="00D3793E" w:rsidRPr="001A1C4E">
        <w:rPr>
          <w:rFonts w:cs="Arial" w:hint="eastAsia"/>
          <w:b/>
          <w:bCs/>
          <w:sz w:val="32"/>
          <w:szCs w:val="32"/>
        </w:rPr>
        <w:t>海关仪器设备购置及能力保障专项项目绩效自评表</w:t>
      </w:r>
      <w:r w:rsidRPr="001A1C4E">
        <w:rPr>
          <w:rFonts w:eastAsia="方正仿宋_GBK"/>
          <w:b/>
          <w:color w:val="000000"/>
          <w:kern w:val="0"/>
          <w:sz w:val="32"/>
          <w:szCs w:val="32"/>
        </w:rPr>
        <w:t>。</w:t>
      </w:r>
      <w:r w:rsidRPr="001A1C4E">
        <w:rPr>
          <w:rFonts w:eastAsia="方正仿宋_GBK"/>
          <w:color w:val="000000"/>
          <w:sz w:val="32"/>
          <w:szCs w:val="32"/>
        </w:rPr>
        <w:t>根据</w:t>
      </w:r>
      <w:r w:rsidRPr="001A1C4E">
        <w:rPr>
          <w:rFonts w:eastAsia="方正仿宋_GBK"/>
          <w:color w:val="000000"/>
          <w:kern w:val="0"/>
          <w:sz w:val="32"/>
          <w:szCs w:val="32"/>
        </w:rPr>
        <w:t>年初设定的绩效目标，项目自评得分为</w:t>
      </w:r>
      <w:r w:rsidRPr="001A1C4E">
        <w:rPr>
          <w:rFonts w:eastAsia="方正仿宋_GBK" w:hint="eastAsia"/>
          <w:color w:val="000000"/>
          <w:kern w:val="0"/>
          <w:sz w:val="32"/>
          <w:szCs w:val="32"/>
        </w:rPr>
        <w:t>100</w:t>
      </w:r>
      <w:r w:rsidRPr="001A1C4E">
        <w:rPr>
          <w:rFonts w:eastAsia="方正仿宋_GBK"/>
          <w:color w:val="000000"/>
          <w:kern w:val="0"/>
          <w:sz w:val="32"/>
          <w:szCs w:val="32"/>
        </w:rPr>
        <w:t>分。</w:t>
      </w:r>
      <w:r w:rsidRPr="001A1C4E">
        <w:rPr>
          <w:rFonts w:eastAsia="方正仿宋_GBK" w:hint="eastAsia"/>
          <w:color w:val="000000"/>
          <w:kern w:val="0"/>
          <w:sz w:val="32"/>
          <w:szCs w:val="32"/>
        </w:rPr>
        <w:t>项目</w:t>
      </w:r>
      <w:r w:rsidRPr="001A1C4E">
        <w:rPr>
          <w:rFonts w:eastAsia="方正仿宋_GBK"/>
          <w:color w:val="000000"/>
          <w:kern w:val="0"/>
          <w:sz w:val="32"/>
          <w:szCs w:val="32"/>
        </w:rPr>
        <w:t>全年预算数为</w:t>
      </w:r>
      <w:r w:rsidR="00D3793E" w:rsidRPr="001A1C4E">
        <w:rPr>
          <w:rFonts w:eastAsia="方正仿宋_GBK" w:hint="eastAsia"/>
          <w:color w:val="000000"/>
          <w:kern w:val="0"/>
          <w:sz w:val="32"/>
          <w:szCs w:val="32"/>
        </w:rPr>
        <w:lastRenderedPageBreak/>
        <w:t>35</w:t>
      </w:r>
      <w:r w:rsidRPr="001A1C4E">
        <w:rPr>
          <w:rFonts w:eastAsia="方正仿宋_GBK"/>
          <w:color w:val="000000"/>
          <w:kern w:val="0"/>
          <w:sz w:val="32"/>
          <w:szCs w:val="32"/>
        </w:rPr>
        <w:t>万元，执行数为</w:t>
      </w:r>
      <w:r w:rsidR="00D3793E" w:rsidRPr="001A1C4E">
        <w:rPr>
          <w:rFonts w:eastAsia="方正仿宋_GBK" w:hint="eastAsia"/>
          <w:color w:val="000000"/>
          <w:kern w:val="0"/>
          <w:sz w:val="32"/>
          <w:szCs w:val="32"/>
        </w:rPr>
        <w:t>35</w:t>
      </w:r>
      <w:r w:rsidRPr="001A1C4E">
        <w:rPr>
          <w:rFonts w:eastAsia="方正仿宋_GBK"/>
          <w:color w:val="000000"/>
          <w:kern w:val="0"/>
          <w:sz w:val="32"/>
          <w:szCs w:val="32"/>
        </w:rPr>
        <w:t>万元，完成预算的</w:t>
      </w:r>
      <w:r w:rsidRPr="001A1C4E">
        <w:rPr>
          <w:rFonts w:eastAsia="方正仿宋_GBK" w:hint="eastAsia"/>
          <w:color w:val="000000"/>
          <w:kern w:val="0"/>
          <w:sz w:val="32"/>
          <w:szCs w:val="32"/>
        </w:rPr>
        <w:t>100</w:t>
      </w:r>
      <w:r w:rsidRPr="001A1C4E">
        <w:rPr>
          <w:rFonts w:eastAsia="方正仿宋_GBK"/>
          <w:color w:val="000000"/>
          <w:kern w:val="0"/>
          <w:sz w:val="32"/>
          <w:szCs w:val="32"/>
        </w:rPr>
        <w:t>%</w:t>
      </w:r>
      <w:r w:rsidRPr="001A1C4E">
        <w:rPr>
          <w:rFonts w:eastAsia="方正仿宋_GBK"/>
          <w:color w:val="000000"/>
          <w:kern w:val="0"/>
          <w:sz w:val="32"/>
          <w:szCs w:val="32"/>
        </w:rPr>
        <w:t>。项目绩效目标完成情况：</w:t>
      </w:r>
      <w:r w:rsidR="00F90A4E" w:rsidRPr="001A1C4E">
        <w:rPr>
          <w:rFonts w:eastAsia="方正仿宋_GBK" w:hint="eastAsia"/>
          <w:color w:val="000000"/>
          <w:kern w:val="0"/>
          <w:sz w:val="32"/>
          <w:szCs w:val="32"/>
        </w:rPr>
        <w:t>通过对保健中心实验室仪器设备运维的投入，进一步保障了中心实验室仪器设备正常运行，提升中心检测能力，提高检测准确性，解决了检测业务的需求，合计维修（护）</w:t>
      </w:r>
      <w:r w:rsidR="00F90A4E" w:rsidRPr="001A1C4E">
        <w:rPr>
          <w:rFonts w:eastAsia="方正仿宋_GBK" w:hint="eastAsia"/>
          <w:color w:val="000000"/>
          <w:kern w:val="0"/>
          <w:sz w:val="32"/>
          <w:szCs w:val="32"/>
        </w:rPr>
        <w:t>11</w:t>
      </w:r>
      <w:r w:rsidR="00F90A4E" w:rsidRPr="001A1C4E">
        <w:rPr>
          <w:rFonts w:eastAsia="方正仿宋_GBK" w:hint="eastAsia"/>
          <w:color w:val="000000"/>
          <w:kern w:val="0"/>
          <w:sz w:val="32"/>
          <w:szCs w:val="32"/>
        </w:rPr>
        <w:t>台实验室设备，确保海关业务能够持续开展。</w:t>
      </w:r>
    </w:p>
    <w:p w:rsidR="00F90A4E" w:rsidRPr="001A1C4E" w:rsidRDefault="00F90A4E" w:rsidP="00F90A4E">
      <w:pPr>
        <w:autoSpaceDE w:val="0"/>
        <w:autoSpaceDN w:val="0"/>
        <w:adjustRightInd w:val="0"/>
        <w:spacing w:line="560" w:lineRule="exact"/>
        <w:ind w:firstLineChars="200" w:firstLine="640"/>
        <w:jc w:val="left"/>
        <w:rPr>
          <w:rFonts w:eastAsia="方正仿宋_GBK"/>
          <w:color w:val="000000"/>
          <w:kern w:val="0"/>
          <w:sz w:val="32"/>
          <w:szCs w:val="32"/>
        </w:rPr>
      </w:pPr>
      <w:r w:rsidRPr="001A1C4E">
        <w:rPr>
          <w:rFonts w:eastAsia="方正仿宋_GBK" w:hint="eastAsia"/>
          <w:color w:val="000000"/>
          <w:kern w:val="0"/>
          <w:sz w:val="32"/>
          <w:szCs w:val="32"/>
        </w:rPr>
        <w:t>3.</w:t>
      </w:r>
      <w:r w:rsidRPr="001A1C4E">
        <w:rPr>
          <w:rFonts w:hint="eastAsia"/>
        </w:rPr>
        <w:t xml:space="preserve"> </w:t>
      </w:r>
      <w:r w:rsidRPr="001A1C4E">
        <w:rPr>
          <w:rFonts w:eastAsia="方正仿宋_GBK" w:hint="eastAsia"/>
          <w:color w:val="000000"/>
          <w:kern w:val="0"/>
          <w:sz w:val="32"/>
          <w:szCs w:val="32"/>
        </w:rPr>
        <w:t>海关实验室仪器设备更新项目（海关）项目绩效自评表。</w:t>
      </w:r>
      <w:r w:rsidRPr="001A1C4E">
        <w:rPr>
          <w:rFonts w:eastAsia="方正仿宋_GBK"/>
          <w:color w:val="000000"/>
          <w:sz w:val="32"/>
          <w:szCs w:val="32"/>
        </w:rPr>
        <w:t>根据</w:t>
      </w:r>
      <w:r w:rsidRPr="001A1C4E">
        <w:rPr>
          <w:rFonts w:eastAsia="方正仿宋_GBK"/>
          <w:color w:val="000000"/>
          <w:kern w:val="0"/>
          <w:sz w:val="32"/>
          <w:szCs w:val="32"/>
        </w:rPr>
        <w:t>年初设定的绩效目标，项目自评得分为</w:t>
      </w:r>
      <w:r w:rsidRPr="001A1C4E">
        <w:rPr>
          <w:rFonts w:eastAsia="方正仿宋_GBK" w:hint="eastAsia"/>
          <w:color w:val="000000"/>
          <w:kern w:val="0"/>
          <w:sz w:val="32"/>
          <w:szCs w:val="32"/>
        </w:rPr>
        <w:t>0</w:t>
      </w:r>
      <w:r w:rsidRPr="001A1C4E">
        <w:rPr>
          <w:rFonts w:eastAsia="方正仿宋_GBK"/>
          <w:color w:val="000000"/>
          <w:kern w:val="0"/>
          <w:sz w:val="32"/>
          <w:szCs w:val="32"/>
        </w:rPr>
        <w:t>分。</w:t>
      </w:r>
      <w:r w:rsidRPr="001A1C4E">
        <w:rPr>
          <w:rFonts w:eastAsia="方正仿宋_GBK" w:hint="eastAsia"/>
          <w:color w:val="000000"/>
          <w:kern w:val="0"/>
          <w:sz w:val="32"/>
          <w:szCs w:val="32"/>
        </w:rPr>
        <w:t>项目</w:t>
      </w:r>
      <w:r w:rsidRPr="001A1C4E">
        <w:rPr>
          <w:rFonts w:eastAsia="方正仿宋_GBK"/>
          <w:color w:val="000000"/>
          <w:kern w:val="0"/>
          <w:sz w:val="32"/>
          <w:szCs w:val="32"/>
        </w:rPr>
        <w:t>全年预算数为</w:t>
      </w:r>
      <w:r w:rsidRPr="001A1C4E">
        <w:rPr>
          <w:rFonts w:eastAsia="方正仿宋_GBK" w:hint="eastAsia"/>
          <w:color w:val="000000"/>
          <w:kern w:val="0"/>
          <w:sz w:val="32"/>
          <w:szCs w:val="32"/>
        </w:rPr>
        <w:t>130</w:t>
      </w:r>
      <w:r w:rsidRPr="001A1C4E">
        <w:rPr>
          <w:rFonts w:eastAsia="方正仿宋_GBK"/>
          <w:color w:val="000000"/>
          <w:kern w:val="0"/>
          <w:sz w:val="32"/>
          <w:szCs w:val="32"/>
        </w:rPr>
        <w:t>万元，执行数为</w:t>
      </w:r>
      <w:r w:rsidRPr="001A1C4E">
        <w:rPr>
          <w:rFonts w:eastAsia="方正仿宋_GBK" w:hint="eastAsia"/>
          <w:color w:val="000000"/>
          <w:kern w:val="0"/>
          <w:sz w:val="32"/>
          <w:szCs w:val="32"/>
        </w:rPr>
        <w:t>0</w:t>
      </w:r>
      <w:r w:rsidRPr="001A1C4E">
        <w:rPr>
          <w:rFonts w:eastAsia="方正仿宋_GBK"/>
          <w:color w:val="000000"/>
          <w:kern w:val="0"/>
          <w:sz w:val="32"/>
          <w:szCs w:val="32"/>
        </w:rPr>
        <w:t>万元，完成预算的</w:t>
      </w:r>
      <w:r w:rsidRPr="001A1C4E">
        <w:rPr>
          <w:rFonts w:eastAsia="方正仿宋_GBK" w:hint="eastAsia"/>
          <w:color w:val="000000"/>
          <w:kern w:val="0"/>
          <w:sz w:val="32"/>
          <w:szCs w:val="32"/>
        </w:rPr>
        <w:t>0</w:t>
      </w:r>
      <w:r w:rsidRPr="001A1C4E">
        <w:rPr>
          <w:rFonts w:eastAsia="方正仿宋_GBK"/>
          <w:color w:val="000000"/>
          <w:kern w:val="0"/>
          <w:sz w:val="32"/>
          <w:szCs w:val="32"/>
        </w:rPr>
        <w:t>%</w:t>
      </w:r>
      <w:r w:rsidRPr="001A1C4E">
        <w:rPr>
          <w:rFonts w:eastAsia="方正仿宋_GBK"/>
          <w:color w:val="000000"/>
          <w:kern w:val="0"/>
          <w:sz w:val="32"/>
          <w:szCs w:val="32"/>
        </w:rPr>
        <w:t>。项目绩效目标完成情况：</w:t>
      </w:r>
      <w:r w:rsidRPr="001A1C4E">
        <w:rPr>
          <w:rFonts w:eastAsia="方正仿宋_GBK" w:hint="eastAsia"/>
          <w:color w:val="000000"/>
          <w:kern w:val="0"/>
          <w:sz w:val="32"/>
          <w:szCs w:val="32"/>
        </w:rPr>
        <w:t>该项目</w:t>
      </w:r>
      <w:r w:rsidRPr="001A1C4E">
        <w:rPr>
          <w:rFonts w:eastAsia="方正仿宋_GBK" w:hint="eastAsia"/>
          <w:color w:val="000000"/>
          <w:kern w:val="0"/>
          <w:sz w:val="32"/>
          <w:szCs w:val="32"/>
        </w:rPr>
        <w:t>2025</w:t>
      </w:r>
      <w:r w:rsidRPr="001A1C4E">
        <w:rPr>
          <w:rFonts w:eastAsia="方正仿宋_GBK" w:hint="eastAsia"/>
          <w:color w:val="000000"/>
          <w:kern w:val="0"/>
          <w:sz w:val="32"/>
          <w:szCs w:val="32"/>
        </w:rPr>
        <w:t>年预算</w:t>
      </w:r>
      <w:r w:rsidRPr="001A1C4E">
        <w:rPr>
          <w:rFonts w:eastAsia="方正仿宋_GBK" w:hint="eastAsia"/>
          <w:color w:val="000000"/>
          <w:kern w:val="0"/>
          <w:sz w:val="32"/>
          <w:szCs w:val="32"/>
        </w:rPr>
        <w:t>120</w:t>
      </w:r>
      <w:r w:rsidRPr="001A1C4E">
        <w:rPr>
          <w:rFonts w:eastAsia="方正仿宋_GBK" w:hint="eastAsia"/>
          <w:color w:val="000000"/>
          <w:kern w:val="0"/>
          <w:sz w:val="32"/>
          <w:szCs w:val="32"/>
        </w:rPr>
        <w:t>万，上年结转</w:t>
      </w:r>
      <w:r w:rsidRPr="001A1C4E">
        <w:rPr>
          <w:rFonts w:eastAsia="方正仿宋_GBK" w:hint="eastAsia"/>
          <w:color w:val="000000"/>
          <w:kern w:val="0"/>
          <w:sz w:val="32"/>
          <w:szCs w:val="32"/>
        </w:rPr>
        <w:t>10</w:t>
      </w:r>
      <w:r w:rsidRPr="001A1C4E">
        <w:rPr>
          <w:rFonts w:eastAsia="方正仿宋_GBK" w:hint="eastAsia"/>
          <w:color w:val="000000"/>
          <w:kern w:val="0"/>
          <w:sz w:val="32"/>
          <w:szCs w:val="32"/>
        </w:rPr>
        <w:t>万元，该项目为海关总署集采项目，因还未完成采购，当年暂未支付仪器设备更新采购资金。下一步将根据海关总署招标采购中标情况和采购制度要求，及时与</w:t>
      </w:r>
      <w:proofErr w:type="gramStart"/>
      <w:r w:rsidRPr="001A1C4E">
        <w:rPr>
          <w:rFonts w:eastAsia="方正仿宋_GBK" w:hint="eastAsia"/>
          <w:color w:val="000000"/>
          <w:kern w:val="0"/>
          <w:sz w:val="32"/>
          <w:szCs w:val="32"/>
        </w:rPr>
        <w:t>中标商</w:t>
      </w:r>
      <w:proofErr w:type="gramEnd"/>
      <w:r w:rsidRPr="001A1C4E">
        <w:rPr>
          <w:rFonts w:eastAsia="方正仿宋_GBK" w:hint="eastAsia"/>
          <w:color w:val="000000"/>
          <w:kern w:val="0"/>
          <w:sz w:val="32"/>
          <w:szCs w:val="32"/>
        </w:rPr>
        <w:t>签订供货合同，及时完成采购、安装、调试、验收、支付工作。</w:t>
      </w:r>
    </w:p>
    <w:p w:rsidR="00F90A4E" w:rsidRDefault="00F90A4E" w:rsidP="00F90A4E">
      <w:pPr>
        <w:autoSpaceDE w:val="0"/>
        <w:autoSpaceDN w:val="0"/>
        <w:adjustRightInd w:val="0"/>
        <w:spacing w:line="560" w:lineRule="exact"/>
        <w:ind w:firstLineChars="200" w:firstLine="640"/>
        <w:jc w:val="left"/>
        <w:rPr>
          <w:rFonts w:eastAsia="方正仿宋_GBK"/>
          <w:color w:val="000000"/>
          <w:kern w:val="0"/>
          <w:sz w:val="32"/>
          <w:szCs w:val="32"/>
        </w:rPr>
      </w:pPr>
      <w:r w:rsidRPr="001A1C4E">
        <w:rPr>
          <w:rFonts w:eastAsia="方正仿宋_GBK" w:hint="eastAsia"/>
          <w:color w:val="000000"/>
          <w:kern w:val="0"/>
          <w:sz w:val="32"/>
          <w:szCs w:val="32"/>
        </w:rPr>
        <w:t>4.</w:t>
      </w:r>
      <w:r w:rsidRPr="001A1C4E">
        <w:rPr>
          <w:rFonts w:hint="eastAsia"/>
        </w:rPr>
        <w:t xml:space="preserve"> </w:t>
      </w:r>
      <w:r w:rsidRPr="001A1C4E">
        <w:rPr>
          <w:rFonts w:eastAsia="方正仿宋_GBK" w:hint="eastAsia"/>
          <w:color w:val="000000"/>
          <w:kern w:val="0"/>
          <w:sz w:val="32"/>
          <w:szCs w:val="32"/>
        </w:rPr>
        <w:t>海关实验室仪器设备更新项目（其他）项目绩效自评表。</w:t>
      </w:r>
      <w:r w:rsidRPr="001A1C4E">
        <w:rPr>
          <w:rFonts w:eastAsia="方正仿宋_GBK"/>
          <w:color w:val="000000"/>
          <w:sz w:val="32"/>
          <w:szCs w:val="32"/>
        </w:rPr>
        <w:t>根据</w:t>
      </w:r>
      <w:r w:rsidRPr="001A1C4E">
        <w:rPr>
          <w:rFonts w:eastAsia="方正仿宋_GBK"/>
          <w:color w:val="000000"/>
          <w:kern w:val="0"/>
          <w:sz w:val="32"/>
          <w:szCs w:val="32"/>
        </w:rPr>
        <w:t>年初设定的绩效目标，项目自评得分为</w:t>
      </w:r>
      <w:r w:rsidRPr="001A1C4E">
        <w:rPr>
          <w:rFonts w:eastAsia="方正仿宋_GBK" w:hint="eastAsia"/>
          <w:color w:val="000000"/>
          <w:kern w:val="0"/>
          <w:sz w:val="32"/>
          <w:szCs w:val="32"/>
        </w:rPr>
        <w:t>99</w:t>
      </w:r>
      <w:r w:rsidRPr="001A1C4E">
        <w:rPr>
          <w:rFonts w:eastAsia="方正仿宋_GBK"/>
          <w:color w:val="000000"/>
          <w:kern w:val="0"/>
          <w:sz w:val="32"/>
          <w:szCs w:val="32"/>
        </w:rPr>
        <w:t>分。</w:t>
      </w:r>
      <w:r w:rsidRPr="001A1C4E">
        <w:rPr>
          <w:rFonts w:eastAsia="方正仿宋_GBK" w:hint="eastAsia"/>
          <w:color w:val="000000"/>
          <w:kern w:val="0"/>
          <w:sz w:val="32"/>
          <w:szCs w:val="32"/>
        </w:rPr>
        <w:t>项目</w:t>
      </w:r>
      <w:r w:rsidRPr="001A1C4E">
        <w:rPr>
          <w:rFonts w:eastAsia="方正仿宋_GBK"/>
          <w:color w:val="000000"/>
          <w:kern w:val="0"/>
          <w:sz w:val="32"/>
          <w:szCs w:val="32"/>
        </w:rPr>
        <w:t>全年预算数为</w:t>
      </w:r>
      <w:r w:rsidRPr="001A1C4E">
        <w:rPr>
          <w:rFonts w:eastAsia="方正仿宋_GBK" w:hint="eastAsia"/>
          <w:color w:val="000000"/>
          <w:kern w:val="0"/>
          <w:sz w:val="32"/>
          <w:szCs w:val="32"/>
        </w:rPr>
        <w:t>96.8</w:t>
      </w:r>
      <w:r w:rsidRPr="001A1C4E">
        <w:rPr>
          <w:rFonts w:eastAsia="方正仿宋_GBK"/>
          <w:color w:val="000000"/>
          <w:kern w:val="0"/>
          <w:sz w:val="32"/>
          <w:szCs w:val="32"/>
        </w:rPr>
        <w:t>万元，执行数为</w:t>
      </w:r>
      <w:r w:rsidRPr="001A1C4E">
        <w:rPr>
          <w:rFonts w:eastAsia="方正仿宋_GBK" w:hint="eastAsia"/>
          <w:color w:val="000000"/>
          <w:kern w:val="0"/>
          <w:sz w:val="32"/>
          <w:szCs w:val="32"/>
        </w:rPr>
        <w:t>87.61</w:t>
      </w:r>
      <w:r w:rsidRPr="001A1C4E">
        <w:rPr>
          <w:rFonts w:eastAsia="方正仿宋_GBK"/>
          <w:color w:val="000000"/>
          <w:kern w:val="0"/>
          <w:sz w:val="32"/>
          <w:szCs w:val="32"/>
        </w:rPr>
        <w:t>万元，完成预算的</w:t>
      </w:r>
      <w:r w:rsidRPr="001A1C4E">
        <w:rPr>
          <w:rFonts w:eastAsia="方正仿宋_GBK" w:hint="eastAsia"/>
          <w:color w:val="000000"/>
          <w:kern w:val="0"/>
          <w:sz w:val="32"/>
          <w:szCs w:val="32"/>
        </w:rPr>
        <w:t>90.5</w:t>
      </w:r>
      <w:r w:rsidRPr="001A1C4E">
        <w:rPr>
          <w:rFonts w:eastAsia="方正仿宋_GBK"/>
          <w:color w:val="000000"/>
          <w:kern w:val="0"/>
          <w:sz w:val="32"/>
          <w:szCs w:val="32"/>
        </w:rPr>
        <w:t>%</w:t>
      </w:r>
      <w:r w:rsidRPr="001A1C4E">
        <w:rPr>
          <w:rFonts w:eastAsia="方正仿宋_GBK"/>
          <w:color w:val="000000"/>
          <w:kern w:val="0"/>
          <w:sz w:val="32"/>
          <w:szCs w:val="32"/>
        </w:rPr>
        <w:t>。项目绩效目标完成情况：</w:t>
      </w:r>
      <w:r w:rsidRPr="001A1C4E">
        <w:rPr>
          <w:rFonts w:eastAsia="方正仿宋_GBK" w:hint="eastAsia"/>
          <w:color w:val="000000"/>
          <w:kern w:val="0"/>
          <w:sz w:val="32"/>
          <w:szCs w:val="32"/>
        </w:rPr>
        <w:t>完成</w:t>
      </w:r>
      <w:r w:rsidRPr="001A1C4E">
        <w:rPr>
          <w:rFonts w:eastAsia="方正仿宋_GBK" w:hint="eastAsia"/>
          <w:color w:val="000000"/>
          <w:kern w:val="0"/>
          <w:sz w:val="32"/>
          <w:szCs w:val="32"/>
        </w:rPr>
        <w:t>1</w:t>
      </w:r>
      <w:r w:rsidRPr="001A1C4E">
        <w:rPr>
          <w:rFonts w:eastAsia="方正仿宋_GBK" w:hint="eastAsia"/>
          <w:color w:val="000000"/>
          <w:kern w:val="0"/>
          <w:sz w:val="32"/>
          <w:szCs w:val="32"/>
        </w:rPr>
        <w:t>台（套）中央空调的更新合同签订、安装、验收和支付工作，进一步提升了实验室工作环境，保障了实验室法定职责的发挥。</w:t>
      </w:r>
    </w:p>
    <w:p w:rsidR="008D1D51" w:rsidRDefault="008D1D51">
      <w:pPr>
        <w:autoSpaceDE w:val="0"/>
        <w:autoSpaceDN w:val="0"/>
        <w:adjustRightInd w:val="0"/>
        <w:spacing w:line="560" w:lineRule="exact"/>
        <w:ind w:firstLineChars="200" w:firstLine="640"/>
        <w:jc w:val="left"/>
        <w:rPr>
          <w:rFonts w:eastAsia="方正仿宋_GBK"/>
          <w:color w:val="000000"/>
          <w:kern w:val="0"/>
          <w:sz w:val="32"/>
          <w:szCs w:val="32"/>
        </w:rPr>
      </w:pPr>
    </w:p>
    <w:p w:rsidR="008D1D51" w:rsidRDefault="008D1D51">
      <w:pPr>
        <w:autoSpaceDN w:val="0"/>
        <w:spacing w:line="360" w:lineRule="auto"/>
        <w:rPr>
          <w:rFonts w:ascii="方正黑体_GBK" w:eastAsia="方正黑体_GBK"/>
          <w:sz w:val="84"/>
          <w:szCs w:val="84"/>
        </w:rPr>
      </w:pPr>
    </w:p>
    <w:p w:rsidR="008D1D51" w:rsidRDefault="008D1D51">
      <w:pPr>
        <w:autoSpaceDN w:val="0"/>
        <w:spacing w:line="360" w:lineRule="auto"/>
        <w:ind w:firstLineChars="100" w:firstLine="840"/>
        <w:rPr>
          <w:rFonts w:ascii="方正黑体_GBK" w:eastAsia="方正黑体_GBK"/>
          <w:sz w:val="84"/>
          <w:szCs w:val="84"/>
        </w:rPr>
      </w:pPr>
    </w:p>
    <w:p w:rsidR="008D1D51" w:rsidRDefault="008D1D51">
      <w:pPr>
        <w:autoSpaceDN w:val="0"/>
        <w:spacing w:line="360" w:lineRule="auto"/>
        <w:ind w:firstLineChars="100" w:firstLine="840"/>
        <w:rPr>
          <w:rFonts w:ascii="方正黑体_GBK" w:eastAsia="方正黑体_GBK"/>
          <w:sz w:val="84"/>
          <w:szCs w:val="84"/>
        </w:rPr>
      </w:pPr>
    </w:p>
    <w:p w:rsidR="008D1D51" w:rsidRDefault="008D1D51">
      <w:pPr>
        <w:autoSpaceDN w:val="0"/>
        <w:spacing w:line="360" w:lineRule="auto"/>
        <w:ind w:firstLineChars="100" w:firstLine="840"/>
        <w:rPr>
          <w:rFonts w:ascii="方正黑体_GBK" w:eastAsia="方正黑体_GBK"/>
          <w:sz w:val="84"/>
          <w:szCs w:val="84"/>
        </w:rPr>
      </w:pPr>
    </w:p>
    <w:p w:rsidR="008D1D51" w:rsidRDefault="008D1D51">
      <w:pPr>
        <w:autoSpaceDN w:val="0"/>
        <w:spacing w:line="360" w:lineRule="auto"/>
        <w:ind w:firstLineChars="100" w:firstLine="840"/>
        <w:rPr>
          <w:rFonts w:ascii="方正黑体_GBK" w:eastAsia="方正黑体_GBK"/>
          <w:sz w:val="84"/>
          <w:szCs w:val="84"/>
        </w:rPr>
      </w:pPr>
    </w:p>
    <w:p w:rsidR="008D1D51" w:rsidRDefault="00882D2B">
      <w:pPr>
        <w:autoSpaceDN w:val="0"/>
        <w:spacing w:line="360" w:lineRule="auto"/>
        <w:ind w:firstLineChars="100" w:firstLine="840"/>
        <w:rPr>
          <w:rFonts w:ascii="方正黑体_GBK" w:eastAsia="方正黑体_GBK"/>
          <w:sz w:val="84"/>
          <w:szCs w:val="84"/>
        </w:rPr>
      </w:pPr>
      <w:r>
        <w:rPr>
          <w:rFonts w:ascii="方正黑体_GBK" w:eastAsia="方正黑体_GBK" w:hint="eastAsia"/>
          <w:sz w:val="84"/>
          <w:szCs w:val="84"/>
        </w:rPr>
        <w:t>第四部分 名词解释</w:t>
      </w:r>
    </w:p>
    <w:p w:rsidR="008D1D51" w:rsidRDefault="008D1D51">
      <w:pPr>
        <w:autoSpaceDN w:val="0"/>
        <w:spacing w:line="360" w:lineRule="auto"/>
        <w:rPr>
          <w:rFonts w:ascii="方正黑体_GBK" w:eastAsia="方正黑体_GBK"/>
          <w:sz w:val="84"/>
          <w:szCs w:val="84"/>
        </w:rPr>
      </w:pPr>
    </w:p>
    <w:p w:rsidR="008D1D51" w:rsidRDefault="00882D2B">
      <w:pPr>
        <w:pStyle w:val="4a"/>
        <w:spacing w:line="560" w:lineRule="exact"/>
        <w:ind w:firstLineChars="200" w:firstLine="643"/>
        <w:rPr>
          <w:rFonts w:ascii="方正仿宋_GBK" w:eastAsia="方正仿宋_GBK" w:cs="方正仿宋_GBK"/>
        </w:rPr>
      </w:pPr>
      <w:r>
        <w:rPr>
          <w:rFonts w:ascii="方正楷体_GBK" w:eastAsia="方正楷体_GBK" w:hint="eastAsia"/>
          <w:b/>
          <w:bCs/>
        </w:rPr>
        <w:br w:type="page"/>
      </w:r>
      <w:r w:rsidR="002936BC" w:rsidRPr="002936BC">
        <w:rPr>
          <w:rFonts w:ascii="方正仿宋_GBK" w:eastAsia="方正仿宋_GBK" w:cs="Times New Roman"/>
          <w:b/>
        </w:rPr>
        <w:lastRenderedPageBreak/>
        <w:pict>
          <v:group id="组合 6" o:spid="_x0000_s1035" style="position:absolute;left:0;text-align:left;margin-left:0;margin-top:0;width:.1pt;height:.1pt;z-index:-251657216;mso-position-horizontal-relative:page;mso-position-vertical-relative:page" coordsize="2,2203" o:gfxdata="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Dl4zirQAAAA/wAAAA8AAAAAAAAAAQAgAAAA&#10;OAAAAGRycy9kb3ducmV2LnhtbFBLAQIUABQAAAAIAIdO4kBSUxJMbwIAAJUFAAAOAAAAAAAAAAEA&#10;IAAAADUBAABkcnMvZTJvRG9jLnhtbFBLBQYAAAAABgAGAFkBAAAWBgAAAAA=&#10;">
            <v:shape id="曲线 36" o:spid="_x0000_s1026" style="position:absolute;width:2;height:2" coordsize="2,2" o:spt="100" o:gfxdata="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lwvES7AAAA2gAAAA8AAAAAAAAAAQAgAAAAOAAAAGRycy9kb3ducmV2Lnht&#10;bFBLAQIUABQAAAAIAIdO4kAzLwWeOwAAADkAAAAQAAAAAAAAAAEAIAAAACABAABkcnMvc2hhcGV4&#10;bWwueG1sUEsFBgAAAAAGAAYAWwEAAMoDAAAAAA==&#10;" adj="0,,0" path="m,l,e" filled="f" strokeweight=".24pt">
              <v:stroke joinstyle="round"/>
              <v:formulas/>
              <v:path o:connecttype="segments"/>
            </v:shape>
            <w10:wrap anchorx="page" anchory="page"/>
          </v:group>
        </w:pict>
      </w:r>
      <w:r>
        <w:rPr>
          <w:rFonts w:ascii="方正仿宋_GBK" w:eastAsia="方正仿宋_GBK" w:cs="方正仿宋_GBK" w:hint="eastAsia"/>
          <w:b/>
          <w:spacing w:val="-1"/>
        </w:rPr>
        <w:t>一、一般公共预算财政拨款收入：</w:t>
      </w:r>
      <w:r>
        <w:rPr>
          <w:rFonts w:ascii="方正仿宋_GBK" w:eastAsia="方正仿宋_GBK" w:cs="方正仿宋_GBK" w:hint="eastAsia"/>
          <w:spacing w:val="-1"/>
        </w:rPr>
        <w:t>指中央财政当年拨付的资金。</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二、事业收入：</w:t>
      </w:r>
      <w:r>
        <w:rPr>
          <w:rFonts w:ascii="方正仿宋_GBK" w:eastAsia="方正仿宋_GBK" w:cs="方正仿宋_GBK" w:hint="eastAsia"/>
          <w:spacing w:val="-2"/>
        </w:rPr>
        <w:t>指事业单位开展专业业务活动及辅助活动所取得的收入。</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三、经营收入：</w:t>
      </w:r>
      <w:r>
        <w:rPr>
          <w:rFonts w:ascii="方正仿宋_GBK" w:eastAsia="方正仿宋_GBK" w:cs="方正仿宋_GBK" w:hint="eastAsia"/>
          <w:spacing w:val="-2"/>
        </w:rPr>
        <w:t>指事业单位在专业业务活动及其辅助活动之外开展非独立核算经营活动取得的收入。</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四、其他收入：</w:t>
      </w:r>
      <w:r>
        <w:rPr>
          <w:rFonts w:ascii="方正仿宋_GBK" w:eastAsia="方正仿宋_GBK" w:cs="方正仿宋_GBK" w:hint="eastAsia"/>
          <w:spacing w:val="-2"/>
        </w:rPr>
        <w:t>指除上述一般公共预算财政拨款收入、事业收入、事业单位经营收入等以外的收入。主要是非同级财政拨款收入、存款利息收入等。</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五、使用非财政拨款结余：</w:t>
      </w:r>
      <w:r>
        <w:rPr>
          <w:rFonts w:ascii="方正仿宋_GBK" w:eastAsia="方正仿宋_GBK" w:cs="方正仿宋_GBK" w:hint="eastAsia"/>
          <w:spacing w:val="-1"/>
        </w:rPr>
        <w:t>指事业单位使用以前年度</w:t>
      </w:r>
      <w:r>
        <w:rPr>
          <w:rFonts w:ascii="方正仿宋_GBK" w:eastAsia="方正仿宋_GBK" w:cs="方正仿宋_GBK" w:hint="eastAsia"/>
          <w:spacing w:val="-2"/>
        </w:rPr>
        <w:t>积累的非财政拨款结余弥补当年收支差额的金额。</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六、年初结转和结余：</w:t>
      </w:r>
      <w:r>
        <w:rPr>
          <w:rFonts w:ascii="方正仿宋_GBK" w:eastAsia="方正仿宋_GBK" w:cs="方正仿宋_GBK" w:hint="eastAsia"/>
          <w:spacing w:val="-2"/>
        </w:rPr>
        <w:t>指单位以前年度尚未完成、结转到本年仍按原规定用途继续使用的资金，或项目已完成等产生的结余资金。</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七、一般公共服务（类）海关事务（款）：</w:t>
      </w:r>
      <w:r>
        <w:rPr>
          <w:rFonts w:ascii="方正仿宋_GBK" w:eastAsia="方正仿宋_GBK" w:cs="方正仿宋_GBK" w:hint="eastAsia"/>
          <w:spacing w:val="-1"/>
        </w:rPr>
        <w:t>反映海关</w:t>
      </w:r>
      <w:r>
        <w:rPr>
          <w:rFonts w:ascii="方正仿宋_GBK" w:eastAsia="方正仿宋_GBK" w:cs="方正仿宋_GBK" w:hint="eastAsia"/>
          <w:spacing w:val="-2"/>
        </w:rPr>
        <w:t>用于系统行政和事业单位的基本支出及完成专项业务工作</w:t>
      </w:r>
      <w:r>
        <w:rPr>
          <w:rFonts w:ascii="方正仿宋_GBK" w:eastAsia="方正仿宋_GBK" w:cs="方正仿宋_GBK" w:hint="eastAsia"/>
          <w:spacing w:val="-1"/>
        </w:rPr>
        <w:t>的项目支出。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行政运行（项）：</w:t>
      </w:r>
      <w:r>
        <w:rPr>
          <w:rFonts w:ascii="方正仿宋_GBK" w:eastAsia="方正仿宋_GBK" w:cs="方正仿宋_GBK" w:hint="eastAsia"/>
          <w:spacing w:val="-2"/>
        </w:rPr>
        <w:t>反映行政单位（包括参照公务员管理的事业单位）的基本支出。</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一般行政管理事务（项）：</w:t>
      </w:r>
      <w:r>
        <w:rPr>
          <w:rFonts w:ascii="方正仿宋_GBK" w:eastAsia="方正仿宋_GBK" w:cs="方正仿宋_GBK" w:hint="eastAsia"/>
          <w:spacing w:val="-1"/>
        </w:rPr>
        <w:t>反映行政单位（包括参照</w:t>
      </w:r>
      <w:r>
        <w:rPr>
          <w:rFonts w:ascii="方正仿宋_GBK" w:eastAsia="方正仿宋_GBK" w:cs="方正仿宋_GBK" w:hint="eastAsia"/>
          <w:spacing w:val="-2"/>
        </w:rPr>
        <w:t>公务员管理的事业单位）未单独设置项级科目的其他项目</w:t>
      </w:r>
      <w:r>
        <w:rPr>
          <w:rFonts w:ascii="方正仿宋_GBK" w:eastAsia="方正仿宋_GBK" w:cs="方正仿宋_GBK" w:hint="eastAsia"/>
        </w:rPr>
        <w:t>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机关服务（项）：</w:t>
      </w:r>
      <w:r>
        <w:rPr>
          <w:rFonts w:ascii="方正仿宋_GBK" w:eastAsia="方正仿宋_GBK" w:cs="方正仿宋_GBK" w:hint="eastAsia"/>
          <w:spacing w:val="-2"/>
        </w:rPr>
        <w:t>反映海关系统为行政单位（包括参照公务员管理的事业单位）提供后勤服务的各类后勤服务</w:t>
      </w:r>
      <w:r w:rsidR="002936BC" w:rsidRPr="002936BC">
        <w:rPr>
          <w:rFonts w:ascii="方正仿宋_GBK" w:eastAsia="方正仿宋_GBK" w:cs="Times New Roman"/>
        </w:rPr>
        <w:pict>
          <v:group id="组合 8" o:spid="_x0000_s1033" style="position:absolute;left:0;text-align:left;margin-left:0;margin-top:0;width:.1pt;height:.1pt;z-index:-251656192;mso-position-horizontal-relative:page;mso-position-vertical-relative:page" coordsize="2,2203" o:gfxdata="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Dl4zirQAAAA/wAAAA8AAAAAAAAAAQAgAAAA&#10;OAAAAGRycy9kb3ducmV2LnhtbFBLAQIUABQAAAAIAIdO4kD0R6H+bwIAAJUFAAAOAAAAAAAAAAEA&#10;IAAAADUBAABkcnMvZTJvRG9jLnhtbFBLBQYAAAAABgAGAFkBAAAWBgAAAAA=&#10;">
            <v:shape id="曲线 38" o:spid="_x0000_s1034" style="position:absolute;width:2;height:2" coordsize="2,2" o:spt="100" o:gfxdata="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u6HqL0AAADaAAAADwAAAAAAAAABACAAAAA4AAAAZHJzL2Rvd25yZXYu&#10;eG1sUEsBAhQAFAAAAAgAh07iQDMvBZ47AAAAOQAAABAAAAAAAAAAAQAgAAAAIgEAAGRycy9zaGFw&#10;ZXhtbC54bWxQSwUGAAAAAAYABgBbAQAAzAMAAAAA&#10;" adj="0,,0" path="m,l,e" filled="f" strokeweight=".24pt">
              <v:stroke joinstyle="round"/>
              <v:formulas/>
              <v:path o:connecttype="segments"/>
            </v:shape>
            <w10:wrap anchorx="page" anchory="page"/>
          </v:group>
        </w:pict>
      </w:r>
      <w:r>
        <w:rPr>
          <w:rFonts w:ascii="方正仿宋_GBK" w:eastAsia="方正仿宋_GBK" w:cs="方正仿宋_GBK" w:hint="eastAsia"/>
          <w:spacing w:val="-2"/>
        </w:rPr>
        <w:t>中心等附属事业单位的支出。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缉私办案（项）：</w:t>
      </w:r>
      <w:r>
        <w:rPr>
          <w:rFonts w:ascii="方正仿宋_GBK" w:eastAsia="方正仿宋_GBK" w:cs="方正仿宋_GBK" w:hint="eastAsia"/>
          <w:spacing w:val="-2"/>
        </w:rPr>
        <w:t>反映海关用于缉私办案方面的支</w:t>
      </w:r>
      <w:r>
        <w:rPr>
          <w:rFonts w:ascii="方正仿宋_GBK" w:eastAsia="方正仿宋_GBK" w:cs="方正仿宋_GBK" w:hint="eastAsia"/>
        </w:rPr>
        <w:t>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lastRenderedPageBreak/>
        <w:t>口岸管理（项）：</w:t>
      </w:r>
      <w:r>
        <w:rPr>
          <w:rFonts w:ascii="方正仿宋_GBK" w:eastAsia="方正仿宋_GBK" w:cs="方正仿宋_GBK" w:hint="eastAsia"/>
          <w:spacing w:val="-2"/>
        </w:rPr>
        <w:t>反映口岸业务管理及</w:t>
      </w:r>
      <w:proofErr w:type="gramStart"/>
      <w:r>
        <w:rPr>
          <w:rFonts w:ascii="方正仿宋_GBK" w:eastAsia="方正仿宋_GBK" w:cs="方正仿宋_GBK" w:hint="eastAsia"/>
          <w:spacing w:val="-2"/>
        </w:rPr>
        <w:t>电子口岸</w:t>
      </w:r>
      <w:proofErr w:type="gramEnd"/>
      <w:r>
        <w:rPr>
          <w:rFonts w:ascii="方正仿宋_GBK" w:eastAsia="方正仿宋_GBK" w:cs="方正仿宋_GBK" w:hint="eastAsia"/>
          <w:spacing w:val="-2"/>
        </w:rPr>
        <w:t>建设、运行维护方面的支出。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信息化建设（项）：</w:t>
      </w:r>
      <w:r>
        <w:rPr>
          <w:rFonts w:ascii="方正仿宋_GBK" w:eastAsia="方正仿宋_GBK" w:cs="方正仿宋_GBK" w:hint="eastAsia"/>
          <w:spacing w:val="-2"/>
        </w:rPr>
        <w:t>反映海关系统用于信息化建设及运行维护方面的支出。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海关关务（项）：</w:t>
      </w:r>
      <w:r>
        <w:rPr>
          <w:rFonts w:ascii="方正仿宋_GBK" w:eastAsia="方正仿宋_GBK" w:cs="方正仿宋_GBK" w:hint="eastAsia"/>
          <w:spacing w:val="-2"/>
        </w:rPr>
        <w:t>反映海关行政执法提供业务保障、支持能力以及基础设施建设、设备设施运维等方面的支</w:t>
      </w:r>
      <w:r>
        <w:rPr>
          <w:rFonts w:ascii="方正仿宋_GBK" w:eastAsia="方正仿宋_GBK" w:cs="方正仿宋_GBK" w:hint="eastAsia"/>
        </w:rPr>
        <w:t>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关税征管（项）：</w:t>
      </w:r>
      <w:r>
        <w:rPr>
          <w:rFonts w:ascii="方正仿宋_GBK" w:eastAsia="方正仿宋_GBK" w:cs="方正仿宋_GBK" w:hint="eastAsia"/>
          <w:spacing w:val="-2"/>
        </w:rPr>
        <w:t>反映海关用于关税及其他税费征管</w:t>
      </w:r>
      <w:r>
        <w:rPr>
          <w:rFonts w:ascii="方正仿宋_GBK" w:eastAsia="方正仿宋_GBK" w:cs="方正仿宋_GBK" w:hint="eastAsia"/>
          <w:spacing w:val="-1"/>
        </w:rPr>
        <w:t>方面的支出。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海关监管（项）：</w:t>
      </w:r>
      <w:r>
        <w:rPr>
          <w:rFonts w:ascii="方正仿宋_GBK" w:eastAsia="方正仿宋_GBK" w:cs="方正仿宋_GBK" w:hint="eastAsia"/>
          <w:spacing w:val="-2"/>
        </w:rPr>
        <w:t>反映海关用于监管执法、业务管理及相关技术支持方面的支出。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检验检疫（项）：</w:t>
      </w:r>
      <w:r>
        <w:rPr>
          <w:rFonts w:ascii="方正仿宋_GBK" w:eastAsia="方正仿宋_GBK" w:cs="方正仿宋_GBK" w:hint="eastAsia"/>
          <w:spacing w:val="-2"/>
        </w:rPr>
        <w:t>反映海关用于出入境检验检疫行政执法、业务管理及相关技术支持方面的支出。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事业运行（项）：</w:t>
      </w:r>
      <w:r>
        <w:rPr>
          <w:rFonts w:ascii="方正仿宋_GBK" w:eastAsia="方正仿宋_GBK" w:cs="方正仿宋_GBK" w:hint="eastAsia"/>
          <w:spacing w:val="-2"/>
        </w:rPr>
        <w:t>反映海关事业单位的基本支出，不包括行政单位（包括参照公务员管理的事业单位）后勤服务中心等附属事业单位。</w:t>
      </w:r>
    </w:p>
    <w:p w:rsidR="008D1D51" w:rsidRDefault="00882D2B" w:rsidP="004E4CFF">
      <w:pPr>
        <w:pStyle w:val="4a"/>
        <w:spacing w:line="560" w:lineRule="exact"/>
        <w:ind w:firstLineChars="200" w:firstLine="634"/>
        <w:rPr>
          <w:rFonts w:ascii="方正仿宋_GBK" w:eastAsia="方正仿宋_GBK" w:cs="方正仿宋_GBK"/>
          <w:spacing w:val="-2"/>
        </w:rPr>
      </w:pPr>
      <w:r>
        <w:rPr>
          <w:rFonts w:ascii="方正仿宋_GBK" w:eastAsia="方正仿宋_GBK" w:cs="方正仿宋_GBK" w:hint="eastAsia"/>
          <w:b/>
          <w:spacing w:val="-2"/>
        </w:rPr>
        <w:t>其他海关事务支出（项）：</w:t>
      </w:r>
      <w:r>
        <w:rPr>
          <w:rFonts w:ascii="方正仿宋_GBK" w:eastAsia="方正仿宋_GBK" w:cs="方正仿宋_GBK" w:hint="eastAsia"/>
          <w:spacing w:val="-2"/>
        </w:rPr>
        <w:t>反映除上述项目以外其他海关事务方面的支出。</w:t>
      </w:r>
    </w:p>
    <w:p w:rsidR="008D1D51" w:rsidRDefault="00882D2B" w:rsidP="004E4CFF">
      <w:pPr>
        <w:pStyle w:val="4a"/>
        <w:spacing w:line="560" w:lineRule="exact"/>
        <w:ind w:firstLineChars="200" w:firstLine="638"/>
        <w:jc w:val="both"/>
        <w:rPr>
          <w:rFonts w:ascii="方正仿宋_GBK" w:eastAsia="方正仿宋_GBK" w:cs="方正仿宋_GBK"/>
          <w:spacing w:val="-1"/>
        </w:rPr>
      </w:pPr>
      <w:r>
        <w:rPr>
          <w:rFonts w:ascii="方正仿宋_GBK" w:eastAsia="方正仿宋_GBK" w:cs="方正仿宋_GBK" w:hint="eastAsia"/>
          <w:b/>
          <w:spacing w:val="-1"/>
        </w:rPr>
        <w:t>八、一般公共服务（类）纪检监察事务（款）派驻派出机构（项）：</w:t>
      </w:r>
      <w:r>
        <w:rPr>
          <w:rFonts w:ascii="方正仿宋_GBK" w:eastAsia="方正仿宋_GBK" w:cs="方正仿宋_GBK" w:hint="eastAsia"/>
          <w:spacing w:val="-1"/>
        </w:rPr>
        <w:t>反映由纪检监察部门负担的派驻各部门和单位的纪检监察人员的专项业务支出。</w:t>
      </w:r>
    </w:p>
    <w:p w:rsidR="008D1D51" w:rsidRDefault="00882D2B" w:rsidP="004E4CFF">
      <w:pPr>
        <w:pStyle w:val="4a"/>
        <w:spacing w:line="560" w:lineRule="exact"/>
        <w:ind w:firstLineChars="200" w:firstLine="638"/>
        <w:jc w:val="both"/>
        <w:rPr>
          <w:rFonts w:ascii="方正仿宋_GBK" w:eastAsia="方正仿宋_GBK" w:cs="方正仿宋_GBK"/>
          <w:spacing w:val="-1"/>
        </w:rPr>
      </w:pPr>
      <w:r>
        <w:rPr>
          <w:rFonts w:ascii="方正仿宋_GBK" w:eastAsia="方正仿宋_GBK" w:cs="方正仿宋_GBK" w:hint="eastAsia"/>
          <w:b/>
          <w:spacing w:val="-1"/>
        </w:rPr>
        <w:t>九、外交支出（类）对外援助（款）对外援助（项）：</w:t>
      </w:r>
      <w:r>
        <w:rPr>
          <w:rFonts w:ascii="方正仿宋_GBK" w:eastAsia="方正仿宋_GBK" w:cs="方正仿宋_GBK" w:hint="eastAsia"/>
          <w:spacing w:val="-1"/>
        </w:rPr>
        <w:t>反映海关对外国政府（地区）提供的各种援助和技术合作支出。</w:t>
      </w:r>
    </w:p>
    <w:p w:rsidR="008D1D51" w:rsidRDefault="00882D2B" w:rsidP="004E4CFF">
      <w:pPr>
        <w:pStyle w:val="4a"/>
        <w:spacing w:line="560" w:lineRule="exact"/>
        <w:ind w:firstLineChars="200" w:firstLine="638"/>
        <w:jc w:val="both"/>
        <w:rPr>
          <w:rFonts w:ascii="方正仿宋_GBK" w:eastAsia="方正仿宋_GBK" w:cs="方正仿宋_GBK"/>
          <w:spacing w:val="-1"/>
        </w:rPr>
      </w:pPr>
      <w:r>
        <w:rPr>
          <w:rFonts w:ascii="方正仿宋_GBK" w:eastAsia="方正仿宋_GBK" w:cs="方正仿宋_GBK" w:hint="eastAsia"/>
          <w:b/>
          <w:spacing w:val="-1"/>
        </w:rPr>
        <w:t>十、外交支出（类）国际组织（款）国际组织会费（项）：</w:t>
      </w:r>
      <w:r>
        <w:rPr>
          <w:rFonts w:ascii="方正仿宋_GBK" w:eastAsia="方正仿宋_GBK" w:cs="方正仿宋_GBK" w:hint="eastAsia"/>
          <w:spacing w:val="-1"/>
        </w:rPr>
        <w:lastRenderedPageBreak/>
        <w:t>反映海关经批准参加国际组织，按国际组织规定缴纳的会费。</w:t>
      </w:r>
    </w:p>
    <w:p w:rsidR="008D1D51" w:rsidRDefault="00882D2B" w:rsidP="004E4CFF">
      <w:pPr>
        <w:pStyle w:val="4a"/>
        <w:spacing w:line="560" w:lineRule="exact"/>
        <w:ind w:firstLineChars="200" w:firstLine="638"/>
        <w:jc w:val="both"/>
        <w:rPr>
          <w:rFonts w:ascii="方正仿宋_GBK" w:eastAsia="方正仿宋_GBK" w:cs="方正仿宋_GBK"/>
          <w:spacing w:val="-1"/>
        </w:rPr>
      </w:pPr>
      <w:r>
        <w:rPr>
          <w:rFonts w:ascii="方正仿宋_GBK" w:eastAsia="方正仿宋_GBK" w:cs="方正仿宋_GBK" w:hint="eastAsia"/>
          <w:b/>
          <w:spacing w:val="-1"/>
        </w:rPr>
        <w:t>十一、外交支出（类）国际组织（款）国际组织捐赠（项）：</w:t>
      </w:r>
      <w:r>
        <w:rPr>
          <w:rFonts w:ascii="方正仿宋_GBK" w:eastAsia="方正仿宋_GBK" w:cs="方正仿宋_GBK" w:hint="eastAsia"/>
          <w:spacing w:val="-1"/>
        </w:rPr>
        <w:t>反映以我国政府（包括报减亏国务院主管部门），向国际组织的认捐、救灾、馈赠等支出。</w:t>
      </w:r>
    </w:p>
    <w:p w:rsidR="008D1D51" w:rsidRDefault="00882D2B" w:rsidP="004E4CFF">
      <w:pPr>
        <w:pStyle w:val="4a"/>
        <w:spacing w:line="560" w:lineRule="exact"/>
        <w:ind w:firstLineChars="200" w:firstLine="638"/>
        <w:jc w:val="both"/>
        <w:rPr>
          <w:rFonts w:ascii="方正仿宋_GBK" w:eastAsia="方正仿宋_GBK" w:cs="方正仿宋_GBK"/>
          <w:spacing w:val="-1"/>
        </w:rPr>
      </w:pPr>
      <w:r>
        <w:rPr>
          <w:rFonts w:ascii="方正仿宋_GBK" w:eastAsia="方正仿宋_GBK" w:cs="方正仿宋_GBK" w:hint="eastAsia"/>
          <w:b/>
          <w:spacing w:val="-1"/>
        </w:rPr>
        <w:t>十二、外交支出（类）其他外交支出（款）其他外交支出（项）：</w:t>
      </w:r>
      <w:r>
        <w:rPr>
          <w:rFonts w:ascii="方正仿宋_GBK" w:eastAsia="方正仿宋_GBK" w:cs="方正仿宋_GBK" w:hint="eastAsia"/>
          <w:spacing w:val="-1"/>
        </w:rPr>
        <w:t>反映除上述项目以外其他用于外交方面的支出。</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十三、公共安全支出（类）缉私警察（款）：</w:t>
      </w:r>
      <w:r>
        <w:rPr>
          <w:rFonts w:ascii="方正仿宋_GBK" w:eastAsia="方正仿宋_GBK" w:cs="方正仿宋_GBK" w:hint="eastAsia"/>
          <w:spacing w:val="-1"/>
        </w:rPr>
        <w:t>反映海</w:t>
      </w:r>
      <w:r>
        <w:rPr>
          <w:rFonts w:ascii="方正仿宋_GBK" w:eastAsia="方正仿宋_GBK" w:cs="方正仿宋_GBK" w:hint="eastAsia"/>
          <w:spacing w:val="-2"/>
        </w:rPr>
        <w:t>关缉私警察的支出。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行政运行（项）：</w:t>
      </w:r>
      <w:r>
        <w:rPr>
          <w:rFonts w:ascii="方正仿宋_GBK" w:eastAsia="方正仿宋_GBK" w:cs="方正仿宋_GBK" w:hint="eastAsia"/>
          <w:spacing w:val="-2"/>
        </w:rPr>
        <w:t>反映行政单位（包括参照公务员管理的事业单位）的基本支出。</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一般行政管理事务（项）：</w:t>
      </w:r>
      <w:r>
        <w:rPr>
          <w:rFonts w:ascii="方正仿宋_GBK" w:eastAsia="方正仿宋_GBK" w:cs="方正仿宋_GBK" w:hint="eastAsia"/>
          <w:spacing w:val="-1"/>
        </w:rPr>
        <w:t>反映行政单位（包括参照</w:t>
      </w:r>
      <w:r>
        <w:rPr>
          <w:rFonts w:ascii="方正仿宋_GBK" w:eastAsia="方正仿宋_GBK" w:cs="方正仿宋_GBK" w:hint="eastAsia"/>
          <w:spacing w:val="-2"/>
        </w:rPr>
        <w:t>公务员管理的事业单位）未单独设置项级科目的其他项目</w:t>
      </w:r>
      <w:r>
        <w:rPr>
          <w:rFonts w:ascii="方正仿宋_GBK" w:eastAsia="方正仿宋_GBK" w:cs="方正仿宋_GBK" w:hint="eastAsia"/>
        </w:rPr>
        <w:t>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信息化建设（项）：</w:t>
      </w:r>
      <w:r>
        <w:rPr>
          <w:rFonts w:ascii="方正仿宋_GBK" w:eastAsia="方正仿宋_GBK" w:cs="方正仿宋_GBK" w:hint="eastAsia"/>
          <w:spacing w:val="-2"/>
        </w:rPr>
        <w:t>反映缉私警察用于信息化建设和运行维护方面的支出。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缉私业务（项）：</w:t>
      </w:r>
      <w:r>
        <w:rPr>
          <w:rFonts w:ascii="方正仿宋_GBK" w:eastAsia="方正仿宋_GBK" w:cs="方正仿宋_GBK" w:hint="eastAsia"/>
          <w:spacing w:val="-2"/>
        </w:rPr>
        <w:t>反映缉私警察开展执法工作，打击走私犯罪活动的支出。</w:t>
      </w:r>
    </w:p>
    <w:p w:rsidR="008D1D51" w:rsidRDefault="00882D2B" w:rsidP="004E4CFF">
      <w:pPr>
        <w:pStyle w:val="4a"/>
        <w:snapToGrid w:val="0"/>
        <w:spacing w:line="560" w:lineRule="exact"/>
        <w:ind w:firstLineChars="200" w:firstLine="638"/>
        <w:contextualSpacing/>
        <w:rPr>
          <w:rFonts w:ascii="方正仿宋_GBK" w:eastAsia="方正仿宋_GBK" w:cs="方正仿宋_GBK"/>
          <w:spacing w:val="-2"/>
        </w:rPr>
      </w:pPr>
      <w:r>
        <w:rPr>
          <w:rFonts w:ascii="方正仿宋_GBK" w:eastAsia="方正仿宋_GBK" w:cs="方正仿宋_GBK" w:hint="eastAsia"/>
          <w:b/>
          <w:spacing w:val="-1"/>
        </w:rPr>
        <w:t>其他缉私警察支出（项）：</w:t>
      </w:r>
      <w:r>
        <w:rPr>
          <w:rFonts w:ascii="方正仿宋_GBK" w:eastAsia="方正仿宋_GBK" w:cs="方正仿宋_GBK" w:hint="eastAsia"/>
          <w:spacing w:val="-1"/>
        </w:rPr>
        <w:t>反映除上述项目以外其他</w:t>
      </w:r>
      <w:r w:rsidR="002936BC" w:rsidRPr="002936BC">
        <w:rPr>
          <w:rFonts w:ascii="方正仿宋_GBK" w:eastAsia="方正仿宋_GBK" w:cs="Times New Roman"/>
        </w:rPr>
        <w:pict>
          <v:group id="组合 10" o:spid="_x0000_s1031" style="position:absolute;left:0;text-align:left;margin-left:0;margin-top:0;width:.1pt;height:.1pt;z-index:-251655168;mso-position-horizontal-relative:page;mso-position-vertical-relative:page" coordsize="2,2203" o:gfxdata="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WAAAAZHJzL1BLAQIUABQAAAAIAIdO4kA5eM4q0AAAAP8AAAAPAAAAAAAAAAEAIAAA&#10;ADgAAABkcnMvZG93bnJldi54bWxQSwECFAAUAAAACACHTuJAg8cNA3ACAACWBQAADgAAAAAAAAAB&#10;ACAAAAA1AQAAZHJzL2Uyb0RvYy54bWxQSwUGAAAAAAYABgBZAQAAFwYAAAAA&#10;">
            <v:shape id="曲线 48" o:spid="_x0000_s1032" style="position:absolute;width:2;height:2" coordsize="2,2" o:spt="100" o:gfxdata="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ku6R70AAADaAAAADwAAAAAAAAABACAAAAA4AAAAZHJzL2Rvd25yZXYu&#10;eG1sUEsBAhQAFAAAAAgAh07iQDMvBZ47AAAAOQAAABAAAAAAAAAAAQAgAAAAIgEAAGRycy9zaGFw&#10;ZXhtbC54bWxQSwUGAAAAAAYABgBbAQAAzAMAAAAA&#10;" adj="0,,0" path="m,l,e" filled="f" strokeweight=".24pt">
              <v:stroke joinstyle="round"/>
              <v:formulas/>
              <v:path o:connecttype="segments"/>
            </v:shape>
            <w10:wrap anchorx="page" anchory="page"/>
          </v:group>
        </w:pict>
      </w:r>
      <w:r>
        <w:rPr>
          <w:rFonts w:ascii="方正仿宋_GBK" w:eastAsia="方正仿宋_GBK" w:cs="方正仿宋_GBK" w:hint="eastAsia"/>
          <w:spacing w:val="-2"/>
        </w:rPr>
        <w:t>缉私警察方面的支出。</w:t>
      </w:r>
    </w:p>
    <w:p w:rsidR="008D1D51" w:rsidRDefault="00882D2B" w:rsidP="004E4CFF">
      <w:pPr>
        <w:pStyle w:val="4a"/>
        <w:snapToGrid w:val="0"/>
        <w:spacing w:line="560" w:lineRule="exact"/>
        <w:ind w:firstLineChars="200" w:firstLine="634"/>
        <w:contextualSpacing/>
        <w:rPr>
          <w:rFonts w:ascii="方正仿宋_GBK" w:eastAsia="方正仿宋_GBK" w:cs="方正仿宋_GBK"/>
          <w:spacing w:val="-1"/>
        </w:rPr>
      </w:pPr>
      <w:r>
        <w:rPr>
          <w:rFonts w:ascii="方正仿宋_GBK" w:eastAsia="方正仿宋_GBK" w:cs="方正仿宋_GBK" w:hint="eastAsia"/>
          <w:b/>
          <w:spacing w:val="-2"/>
        </w:rPr>
        <w:t>十四、教育支出（类）普通教育（款）高等教育（项）：</w:t>
      </w:r>
      <w:r>
        <w:rPr>
          <w:rFonts w:ascii="方正仿宋_GBK" w:eastAsia="方正仿宋_GBK" w:cs="方正仿宋_GBK" w:hint="eastAsia"/>
          <w:spacing w:val="-2"/>
        </w:rPr>
        <w:t>反映各部门举办的普通本科（包括研究生）教育支出。</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十五、社会保障和就业支出（类）人力资源和社会保障管理事务（款）政府特殊津贴（项）：</w:t>
      </w:r>
      <w:r>
        <w:rPr>
          <w:rFonts w:ascii="方正仿宋_GBK" w:eastAsia="方正仿宋_GBK" w:cs="方正仿宋_GBK" w:hint="eastAsia"/>
          <w:spacing w:val="-1"/>
        </w:rPr>
        <w:t>反映海关与政府</w:t>
      </w:r>
      <w:r>
        <w:rPr>
          <w:rFonts w:ascii="方正仿宋_GBK" w:eastAsia="方正仿宋_GBK" w:cs="方正仿宋_GBK" w:hint="eastAsia"/>
          <w:spacing w:val="-2"/>
        </w:rPr>
        <w:t>特殊津贴相关的支出。</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lastRenderedPageBreak/>
        <w:t>十六、社会保障和就业支出（类）行政事业单位养老</w:t>
      </w:r>
      <w:r>
        <w:rPr>
          <w:rFonts w:ascii="方正仿宋_GBK" w:eastAsia="方正仿宋_GBK" w:cs="方正仿宋_GBK" w:hint="eastAsia"/>
          <w:b/>
          <w:spacing w:val="-2"/>
        </w:rPr>
        <w:t>支出（款）：</w:t>
      </w:r>
      <w:r>
        <w:rPr>
          <w:rFonts w:ascii="方正仿宋_GBK" w:eastAsia="方正仿宋_GBK" w:cs="方正仿宋_GBK" w:hint="eastAsia"/>
          <w:spacing w:val="-2"/>
        </w:rPr>
        <w:t>反映用于海关行政事业单位离退休方面的支</w:t>
      </w:r>
      <w:r>
        <w:rPr>
          <w:rFonts w:ascii="方正仿宋_GBK" w:eastAsia="方正仿宋_GBK" w:cs="方正仿宋_GBK" w:hint="eastAsia"/>
        </w:rPr>
        <w:t>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行政单位离退休（项）：</w:t>
      </w:r>
      <w:r>
        <w:rPr>
          <w:rFonts w:ascii="方正仿宋_GBK" w:eastAsia="方正仿宋_GBK" w:cs="方正仿宋_GBK" w:hint="eastAsia"/>
          <w:spacing w:val="-2"/>
        </w:rPr>
        <w:t>反映海关系统行政单位（包括参照公务员管理的事业单位）开支的离退休支出。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事业单位离退休（项）：</w:t>
      </w:r>
      <w:r>
        <w:rPr>
          <w:rFonts w:ascii="方正仿宋_GBK" w:eastAsia="方正仿宋_GBK" w:cs="方正仿宋_GBK" w:hint="eastAsia"/>
          <w:spacing w:val="-2"/>
        </w:rPr>
        <w:t>反映海关系统事业单位开支的离退休经费。</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离退休人员管理机构（项）：</w:t>
      </w:r>
      <w:r>
        <w:rPr>
          <w:rFonts w:ascii="方正仿宋_GBK" w:eastAsia="方正仿宋_GBK" w:cs="方正仿宋_GBK" w:hint="eastAsia"/>
          <w:spacing w:val="-1"/>
        </w:rPr>
        <w:t>反映海关系统为离退休</w:t>
      </w:r>
      <w:r>
        <w:rPr>
          <w:rFonts w:ascii="方正仿宋_GBK" w:eastAsia="方正仿宋_GBK" w:cs="方正仿宋_GBK" w:hint="eastAsia"/>
          <w:spacing w:val="-2"/>
        </w:rPr>
        <w:t>人员提供管理服务的离退休管理机构的支出。</w:t>
      </w:r>
    </w:p>
    <w:p w:rsidR="008D1D51" w:rsidRDefault="00882D2B" w:rsidP="004E4CFF">
      <w:pPr>
        <w:pStyle w:val="4a"/>
        <w:spacing w:line="560" w:lineRule="exact"/>
        <w:ind w:firstLineChars="200" w:firstLine="638"/>
        <w:jc w:val="both"/>
        <w:rPr>
          <w:rFonts w:ascii="方正仿宋_GBK" w:eastAsia="方正仿宋_GBK" w:cs="方正仿宋_GBK"/>
        </w:rPr>
      </w:pPr>
      <w:r>
        <w:rPr>
          <w:rFonts w:ascii="方正仿宋_GBK" w:eastAsia="方正仿宋_GBK" w:cs="方正仿宋_GBK" w:hint="eastAsia"/>
          <w:b/>
          <w:spacing w:val="-1"/>
        </w:rPr>
        <w:t>机关事业单位基本养老保险缴费支出（项）：</w:t>
      </w:r>
      <w:r>
        <w:rPr>
          <w:rFonts w:ascii="方正仿宋_GBK" w:eastAsia="方正仿宋_GBK" w:cs="方正仿宋_GBK" w:hint="eastAsia"/>
          <w:spacing w:val="-1"/>
        </w:rPr>
        <w:t>反映机</w:t>
      </w:r>
      <w:r>
        <w:rPr>
          <w:rFonts w:ascii="方正仿宋_GBK" w:eastAsia="方正仿宋_GBK" w:cs="方正仿宋_GBK" w:hint="eastAsia"/>
          <w:spacing w:val="-2"/>
        </w:rPr>
        <w:t>关事业单位实施养老保险制度由单位缴纳的基本养老保险费支出。</w:t>
      </w:r>
    </w:p>
    <w:p w:rsidR="008D1D51" w:rsidRDefault="00882D2B" w:rsidP="004E4CFF">
      <w:pPr>
        <w:pStyle w:val="4a"/>
        <w:spacing w:line="560" w:lineRule="exact"/>
        <w:ind w:firstLineChars="200" w:firstLine="638"/>
        <w:rPr>
          <w:rFonts w:ascii="方正仿宋_GBK" w:eastAsia="方正仿宋_GBK" w:cs="方正仿宋_GBK"/>
        </w:rPr>
      </w:pPr>
      <w:r>
        <w:rPr>
          <w:rFonts w:ascii="方正仿宋_GBK" w:eastAsia="方正仿宋_GBK" w:cs="方正仿宋_GBK" w:hint="eastAsia"/>
          <w:b/>
          <w:spacing w:val="-1"/>
        </w:rPr>
        <w:t>机关事业单位职业年金缴费支出（项）：</w:t>
      </w:r>
      <w:r>
        <w:rPr>
          <w:rFonts w:ascii="方正仿宋_GBK" w:eastAsia="方正仿宋_GBK" w:cs="方正仿宋_GBK" w:hint="eastAsia"/>
          <w:spacing w:val="-1"/>
        </w:rPr>
        <w:t>反映机关事</w:t>
      </w:r>
      <w:r>
        <w:rPr>
          <w:rFonts w:ascii="方正仿宋_GBK" w:eastAsia="方正仿宋_GBK" w:cs="方正仿宋_GBK" w:hint="eastAsia"/>
          <w:spacing w:val="-2"/>
        </w:rPr>
        <w:t>业单位实施养老保险制度由单位实际缴纳的职业年金支</w:t>
      </w:r>
      <w:r>
        <w:rPr>
          <w:rFonts w:ascii="方正仿宋_GBK" w:eastAsia="方正仿宋_GBK" w:cs="方正仿宋_GBK" w:hint="eastAsia"/>
        </w:rPr>
        <w:t>出。</w:t>
      </w:r>
    </w:p>
    <w:p w:rsidR="008D1D51" w:rsidRDefault="00882D2B" w:rsidP="004E4CFF">
      <w:pPr>
        <w:pStyle w:val="4a"/>
        <w:spacing w:line="560" w:lineRule="exact"/>
        <w:ind w:firstLineChars="200" w:firstLine="638"/>
        <w:rPr>
          <w:rFonts w:ascii="方正仿宋_GBK" w:eastAsia="方正仿宋_GBK" w:cs="方正仿宋_GBK"/>
          <w:spacing w:val="-2"/>
        </w:rPr>
      </w:pPr>
      <w:r>
        <w:rPr>
          <w:rFonts w:ascii="方正仿宋_GBK" w:eastAsia="方正仿宋_GBK" w:cs="方正仿宋_GBK" w:hint="eastAsia"/>
          <w:b/>
          <w:spacing w:val="-1"/>
        </w:rPr>
        <w:t>十七、卫生健康支出（类）行政事业单位医疗</w:t>
      </w:r>
      <w:r>
        <w:rPr>
          <w:rFonts w:ascii="方正仿宋_GBK" w:eastAsia="方正仿宋_GBK" w:cs="方正仿宋_GBK" w:hint="eastAsia"/>
          <w:b/>
          <w:spacing w:val="-2"/>
        </w:rPr>
        <w:t>（款）：</w:t>
      </w:r>
      <w:r>
        <w:rPr>
          <w:rFonts w:ascii="方正仿宋_GBK" w:eastAsia="方正仿宋_GBK" w:cs="方正仿宋_GBK" w:hint="eastAsia"/>
          <w:spacing w:val="-2"/>
        </w:rPr>
        <w:t>反映行政事业单位医疗方面的支出。</w:t>
      </w:r>
    </w:p>
    <w:p w:rsidR="008D1D51" w:rsidRDefault="002936BC">
      <w:pPr>
        <w:pStyle w:val="4a"/>
        <w:spacing w:line="560" w:lineRule="exact"/>
        <w:ind w:firstLineChars="200" w:firstLine="643"/>
        <w:rPr>
          <w:rFonts w:ascii="方正仿宋_GBK" w:eastAsia="方正仿宋_GBK" w:cs="方正仿宋_GBK"/>
        </w:rPr>
      </w:pPr>
      <w:r w:rsidRPr="002936BC">
        <w:rPr>
          <w:rFonts w:ascii="方正仿宋_GBK" w:eastAsia="方正仿宋_GBK" w:cs="Times New Roman"/>
          <w:b/>
        </w:rPr>
        <w:pict>
          <v:group id="组合 12" o:spid="_x0000_s1029" style="position:absolute;left:0;text-align:left;margin-left:0;margin-top:0;width:.1pt;height:.1pt;z-index:-251654144;mso-position-horizontal-relative:page;mso-position-vertical-relative:page" coordsize="2,2203" o:gfxdata="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Dl4zirQAAAA/wAAAA8AAAAAAAAAAQAgAAAA&#10;OAAAAGRycy9kb3ducmV2LnhtbFBLAQIUABQAAAAIAIdO4kCPcZW3bwIAAJYFAAAOAAAAAAAAAAEA&#10;IAAAADUBAABkcnMvZTJvRG9jLnhtbFBLBQYAAAAABgAGAFkBAAAWBgAAAAA=&#10;">
            <v:shape id="曲线 54" o:spid="_x0000_s1030" style="position:absolute;width:2;height:2" coordsize="2,2" o:spt="100" o:gfxdata="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dWBq70AAADaAAAADwAAAAAAAAABACAAAAA4AAAAZHJzL2Rvd25yZXYu&#10;eG1sUEsBAhQAFAAAAAgAh07iQDMvBZ47AAAAOQAAABAAAAAAAAAAAQAgAAAAIgEAAGRycy9zaGFw&#10;ZXhtbC54bWxQSwUGAAAAAAYABgBbAQAAzAMAAAAA&#10;" adj="0,,0" path="m,l,e" filled="f" strokeweight=".24pt">
              <v:stroke joinstyle="round"/>
              <v:formulas/>
              <v:path o:connecttype="segments"/>
            </v:shape>
            <w10:wrap anchorx="page" anchory="page"/>
          </v:group>
        </w:pict>
      </w:r>
      <w:r w:rsidR="00882D2B">
        <w:rPr>
          <w:rFonts w:ascii="方正仿宋_GBK" w:eastAsia="方正仿宋_GBK" w:cs="方正仿宋_GBK" w:hint="eastAsia"/>
          <w:b/>
          <w:spacing w:val="-2"/>
          <w:w w:val="95"/>
        </w:rPr>
        <w:t>行政单位医疗（项）：</w:t>
      </w:r>
      <w:r w:rsidR="00882D2B">
        <w:rPr>
          <w:rFonts w:ascii="方正仿宋_GBK" w:eastAsia="方正仿宋_GBK" w:cs="方正仿宋_GBK" w:hint="eastAsia"/>
          <w:spacing w:val="-2"/>
          <w:w w:val="95"/>
        </w:rPr>
        <w:t>反映财政部门安排的行政单位</w:t>
      </w:r>
      <w:r w:rsidR="00882D2B">
        <w:rPr>
          <w:rFonts w:ascii="方正仿宋_GBK" w:eastAsia="方正仿宋_GBK" w:cs="方正仿宋_GBK" w:hint="eastAsia"/>
          <w:spacing w:val="-2"/>
        </w:rPr>
        <w:t>（包括参照公务员管理的事业单位）基本医疗保险缴费经费，未参加医疗保险的行政单位的公费医疗经费，按国家规定享受离休人员、红军老战士待遇人员的医疗经费。</w:t>
      </w:r>
    </w:p>
    <w:p w:rsidR="008D1D51" w:rsidRDefault="00882D2B">
      <w:pPr>
        <w:pStyle w:val="4a"/>
        <w:spacing w:line="560" w:lineRule="exact"/>
        <w:ind w:firstLine="570"/>
        <w:jc w:val="right"/>
        <w:rPr>
          <w:rFonts w:ascii="方正仿宋_GBK" w:eastAsia="方正仿宋_GBK" w:cs="方正仿宋_GBK"/>
          <w:spacing w:val="-2"/>
          <w:w w:val="95"/>
        </w:rPr>
      </w:pPr>
      <w:r>
        <w:rPr>
          <w:rFonts w:ascii="方正仿宋_GBK" w:eastAsia="方正仿宋_GBK" w:cs="方正仿宋_GBK" w:hint="eastAsia"/>
          <w:b/>
          <w:spacing w:val="-2"/>
          <w:w w:val="95"/>
        </w:rPr>
        <w:t>事业单位医疗（项）：</w:t>
      </w:r>
      <w:r>
        <w:rPr>
          <w:rFonts w:ascii="方正仿宋_GBK" w:eastAsia="方正仿宋_GBK" w:cs="方正仿宋_GBK" w:hint="eastAsia"/>
          <w:spacing w:val="-2"/>
          <w:w w:val="95"/>
        </w:rPr>
        <w:t>反映财政部门安排的事业单位基本医疗保</w:t>
      </w:r>
    </w:p>
    <w:p w:rsidR="008D1D51" w:rsidRDefault="00882D2B">
      <w:pPr>
        <w:pStyle w:val="4a"/>
        <w:spacing w:line="560" w:lineRule="exact"/>
        <w:rPr>
          <w:rFonts w:ascii="方正仿宋_GBK" w:eastAsia="方正仿宋_GBK" w:cs="方正仿宋_GBK"/>
          <w:spacing w:val="-2"/>
          <w:w w:val="95"/>
        </w:rPr>
      </w:pPr>
      <w:r>
        <w:rPr>
          <w:rFonts w:ascii="方正仿宋_GBK" w:eastAsia="方正仿宋_GBK" w:cs="方正仿宋_GBK" w:hint="eastAsia"/>
          <w:spacing w:val="-2"/>
          <w:w w:val="95"/>
        </w:rPr>
        <w:t>险缴费经费，未参加医疗保险的事业单位的公费医疗经费，按国家规定享受离休人员待遇的医疗经费。</w:t>
      </w:r>
    </w:p>
    <w:p w:rsidR="008D1D51" w:rsidRDefault="00882D2B" w:rsidP="004E4CFF">
      <w:pPr>
        <w:pStyle w:val="4a"/>
        <w:spacing w:line="560" w:lineRule="exact"/>
        <w:ind w:firstLineChars="200" w:firstLine="604"/>
        <w:rPr>
          <w:rFonts w:ascii="方正仿宋_GBK" w:eastAsia="方正仿宋_GBK" w:cs="方正仿宋_GBK"/>
          <w:spacing w:val="-2"/>
        </w:rPr>
      </w:pPr>
      <w:r>
        <w:rPr>
          <w:rFonts w:ascii="方正仿宋_GBK" w:eastAsia="方正仿宋_GBK" w:cs="方正仿宋_GBK" w:hint="eastAsia"/>
          <w:b/>
          <w:spacing w:val="-2"/>
          <w:w w:val="95"/>
        </w:rPr>
        <w:t>公务员医疗补助（项）：</w:t>
      </w:r>
      <w:r>
        <w:rPr>
          <w:rFonts w:ascii="方正仿宋_GBK" w:eastAsia="方正仿宋_GBK" w:cs="方正仿宋_GBK" w:hint="eastAsia"/>
          <w:spacing w:val="-2"/>
          <w:w w:val="95"/>
        </w:rPr>
        <w:t>反映财政部门安排的公务员</w:t>
      </w:r>
      <w:r>
        <w:rPr>
          <w:rFonts w:ascii="方正仿宋_GBK" w:eastAsia="方正仿宋_GBK" w:cs="方正仿宋_GBK" w:hint="eastAsia"/>
          <w:spacing w:val="-2"/>
        </w:rPr>
        <w:t>医疗补助经费。</w:t>
      </w:r>
    </w:p>
    <w:p w:rsidR="008D1D51" w:rsidRDefault="00882D2B" w:rsidP="004E4CFF">
      <w:pPr>
        <w:pStyle w:val="4a"/>
        <w:spacing w:line="560" w:lineRule="exact"/>
        <w:ind w:firstLineChars="200" w:firstLine="638"/>
        <w:rPr>
          <w:rFonts w:ascii="方正仿宋_GBK" w:eastAsia="方正仿宋_GBK" w:cs="方正仿宋_GBK"/>
        </w:rPr>
      </w:pPr>
      <w:r>
        <w:rPr>
          <w:rFonts w:ascii="方正仿宋_GBK" w:eastAsia="方正仿宋_GBK" w:cs="方正仿宋_GBK" w:hint="eastAsia"/>
          <w:b/>
          <w:spacing w:val="-1"/>
        </w:rPr>
        <w:lastRenderedPageBreak/>
        <w:t>十八、住房保障支出（类）住房改革支出（款）：</w:t>
      </w:r>
      <w:r>
        <w:rPr>
          <w:rFonts w:ascii="方正仿宋_GBK" w:eastAsia="方正仿宋_GBK" w:cs="方正仿宋_GBK" w:hint="eastAsia"/>
          <w:spacing w:val="-1"/>
        </w:rPr>
        <w:t>反</w:t>
      </w:r>
      <w:r>
        <w:rPr>
          <w:rFonts w:ascii="方正仿宋_GBK" w:eastAsia="方正仿宋_GBK" w:cs="方正仿宋_GBK" w:hint="eastAsia"/>
          <w:spacing w:val="-2"/>
        </w:rPr>
        <w:t>映行政事业单位用财政拨款资金和其他资金等安排的住房</w:t>
      </w:r>
      <w:r>
        <w:rPr>
          <w:rFonts w:ascii="方正仿宋_GBK" w:eastAsia="方正仿宋_GBK" w:cs="方正仿宋_GBK" w:hint="eastAsia"/>
          <w:spacing w:val="-1"/>
        </w:rPr>
        <w:t>改革支出。</w:t>
      </w:r>
    </w:p>
    <w:p w:rsidR="008D1D51" w:rsidRDefault="00882D2B" w:rsidP="004E4CFF">
      <w:pPr>
        <w:pStyle w:val="4a"/>
        <w:spacing w:line="560" w:lineRule="exact"/>
        <w:ind w:firstLineChars="200" w:firstLine="634"/>
        <w:jc w:val="both"/>
        <w:rPr>
          <w:rFonts w:ascii="方正仿宋_GBK" w:eastAsia="方正仿宋_GBK" w:cs="方正仿宋_GBK"/>
          <w:spacing w:val="-2"/>
        </w:rPr>
      </w:pPr>
      <w:r>
        <w:rPr>
          <w:rFonts w:ascii="方正仿宋_GBK" w:eastAsia="方正仿宋_GBK" w:cs="方正仿宋_GBK" w:hint="eastAsia"/>
          <w:b/>
          <w:spacing w:val="-2"/>
        </w:rPr>
        <w:t>住房公积金（项）：</w:t>
      </w:r>
      <w:r>
        <w:rPr>
          <w:rFonts w:ascii="方正仿宋_GBK" w:eastAsia="方正仿宋_GBK" w:cs="方正仿宋_GBK" w:hint="eastAsia"/>
          <w:spacing w:val="-2"/>
        </w:rPr>
        <w:t>反映行政事业单位按人力资源和社会保障部、财政部规定的基本工资和津贴补贴以及规定比例为职工缴纳的住房公积金。</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提租补贴（项）：</w:t>
      </w:r>
      <w:r>
        <w:rPr>
          <w:rFonts w:ascii="方正仿宋_GBK" w:eastAsia="方正仿宋_GBK" w:cs="方正仿宋_GBK" w:hint="eastAsia"/>
          <w:spacing w:val="-2"/>
        </w:rPr>
        <w:t>反映按房改政策规定的标准，行政事业单位向职工（含离退休人员）发放的租金补贴。</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购房补贴（项）：</w:t>
      </w:r>
      <w:r>
        <w:rPr>
          <w:rFonts w:ascii="方正仿宋_GBK" w:eastAsia="方正仿宋_GBK" w:cs="方正仿宋_GBK" w:hint="eastAsia"/>
          <w:spacing w:val="-2"/>
        </w:rPr>
        <w:t>反映按房改政策规定，行政事业单位向符合条件的职工（含离退休人员）发放的用于购买住</w:t>
      </w:r>
      <w:r>
        <w:rPr>
          <w:rFonts w:ascii="方正仿宋_GBK" w:eastAsia="方正仿宋_GBK" w:cs="方正仿宋_GBK" w:hint="eastAsia"/>
          <w:spacing w:val="-1"/>
        </w:rPr>
        <w:t>房的补贴。</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十九、结余分配：</w:t>
      </w:r>
      <w:r>
        <w:rPr>
          <w:rFonts w:ascii="方正仿宋_GBK" w:eastAsia="方正仿宋_GBK" w:cs="方正仿宋_GBK" w:hint="eastAsia"/>
          <w:spacing w:val="-2"/>
        </w:rPr>
        <w:t>指事业单位按照政府会计制度的规定缴纳的所得税、提取的专用结余以及转入非财政拨款结</w:t>
      </w:r>
      <w:r>
        <w:rPr>
          <w:rFonts w:ascii="方正仿宋_GBK" w:eastAsia="方正仿宋_GBK" w:cs="方正仿宋_GBK" w:hint="eastAsia"/>
          <w:spacing w:val="-1"/>
        </w:rPr>
        <w:t>余的金额等。</w:t>
      </w:r>
    </w:p>
    <w:p w:rsidR="008D1D51" w:rsidRDefault="00882D2B" w:rsidP="004E4CFF">
      <w:pPr>
        <w:pStyle w:val="4a"/>
        <w:spacing w:line="560" w:lineRule="exact"/>
        <w:ind w:firstLineChars="200" w:firstLine="604"/>
        <w:jc w:val="both"/>
        <w:rPr>
          <w:rFonts w:ascii="方正仿宋_GBK" w:eastAsia="方正仿宋_GBK" w:cs="方正仿宋_GBK"/>
        </w:rPr>
      </w:pPr>
      <w:r>
        <w:rPr>
          <w:rFonts w:ascii="方正仿宋_GBK" w:eastAsia="方正仿宋_GBK" w:cs="方正仿宋_GBK" w:hint="eastAsia"/>
          <w:b/>
          <w:spacing w:val="-2"/>
          <w:w w:val="95"/>
        </w:rPr>
        <w:t>二十、年末结转和结余：</w:t>
      </w:r>
      <w:r>
        <w:rPr>
          <w:rFonts w:ascii="方正仿宋_GBK" w:eastAsia="方正仿宋_GBK" w:cs="方正仿宋_GBK" w:hint="eastAsia"/>
          <w:spacing w:val="-2"/>
          <w:w w:val="95"/>
        </w:rPr>
        <w:t>指单位按有关规定结转到下</w:t>
      </w:r>
      <w:r w:rsidR="002936BC" w:rsidRPr="002936BC">
        <w:rPr>
          <w:rFonts w:ascii="方正仿宋_GBK" w:eastAsia="方正仿宋_GBK" w:cs="Times New Roman"/>
        </w:rPr>
        <w:pict>
          <v:group id="组合 14" o:spid="_x0000_s1027" style="position:absolute;left:0;text-align:left;margin-left:0;margin-top:0;width:.1pt;height:.1pt;z-index:-251653120;mso-position-horizontal-relative:page;mso-position-vertical-relative:page" coordsize="2,2203" o:gfxdata="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WAAAAZHJzL1BLAQIUABQAAAAIAIdO4kA5eM4q0AAAAP8AAAAPAAAAAAAAAAEAIAAA&#10;ADgAAABkcnMvZG93bnJldi54bWxQSwECFAAUAAAACACHTuJAg0O01HACAACXBQAADgAAAAAAAAAB&#10;ACAAAAA1AQAAZHJzL2Uyb0RvYy54bWxQSwUGAAAAAAYABgBZAQAAFwYAAAAA&#10;">
            <v:shape id="曲线 58" o:spid="_x0000_s1028" style="position:absolute;width:2;height:2" coordsize="2,2" o:spt="100" o:gfxdata="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RwawQr0AAADaAAAADwAAAAAAAAABACAAAAA4AAAAZHJzL2Rvd25yZXYu&#10;eG1sUEsBAhQAFAAAAAgAh07iQDMvBZ47AAAAOQAAABAAAAAAAAAAAQAgAAAAIgEAAGRycy9zaGFw&#10;ZXhtbC54bWxQSwUGAAAAAAYABgBbAQAAzAMAAAAA&#10;" adj="0,,0" path="m,l,e" filled="f" strokeweight=".24pt">
              <v:stroke joinstyle="round"/>
              <v:formulas/>
              <v:path o:connecttype="segments"/>
            </v:shape>
            <w10:wrap anchorx="page" anchory="page"/>
          </v:group>
        </w:pict>
      </w:r>
      <w:r>
        <w:rPr>
          <w:rFonts w:ascii="方正仿宋_GBK" w:eastAsia="方正仿宋_GBK" w:cs="方正仿宋_GBK" w:hint="eastAsia"/>
          <w:spacing w:val="-2"/>
        </w:rPr>
        <w:t>年或以后年度继续使用的资金，或项目已完成等产生的结余资金。</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二十一、基本支出：</w:t>
      </w:r>
      <w:r>
        <w:rPr>
          <w:rFonts w:ascii="方正仿宋_GBK" w:eastAsia="方正仿宋_GBK" w:cs="方正仿宋_GBK" w:hint="eastAsia"/>
          <w:spacing w:val="-2"/>
        </w:rPr>
        <w:t>指为保障机构正常运转、完成日常工作任务而发生的人员支出和公用支出。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二十二、项目支出：</w:t>
      </w:r>
      <w:r>
        <w:rPr>
          <w:rFonts w:ascii="方正仿宋_GBK" w:eastAsia="方正仿宋_GBK" w:cs="方正仿宋_GBK" w:hint="eastAsia"/>
          <w:spacing w:val="-2"/>
        </w:rPr>
        <w:t>指在基本支出之外为完成特定行政任务或事业发展目标所发生的支出。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二十三、经营支出：</w:t>
      </w:r>
      <w:r>
        <w:rPr>
          <w:rFonts w:ascii="方正仿宋_GBK" w:eastAsia="方正仿宋_GBK" w:cs="方正仿宋_GBK" w:hint="eastAsia"/>
          <w:spacing w:val="-2"/>
        </w:rPr>
        <w:t>指事业单位在专业业务活动及其辅助活动之外开展非独立核算经营活动发生的支出。</w:t>
      </w:r>
    </w:p>
    <w:p w:rsidR="008D1D51" w:rsidRDefault="00882D2B" w:rsidP="004E4CFF">
      <w:pPr>
        <w:pStyle w:val="4a"/>
        <w:spacing w:line="560" w:lineRule="exact"/>
        <w:ind w:firstLineChars="200" w:firstLine="634"/>
        <w:rPr>
          <w:rFonts w:ascii="方正仿宋_GBK" w:eastAsia="方正仿宋_GBK" w:cs="方正仿宋_GBK"/>
        </w:rPr>
      </w:pPr>
      <w:r>
        <w:rPr>
          <w:rFonts w:ascii="方正仿宋_GBK" w:eastAsia="方正仿宋_GBK" w:cs="方正仿宋_GBK" w:hint="eastAsia"/>
          <w:b/>
          <w:spacing w:val="-2"/>
        </w:rPr>
        <w:t>二十四、“三公经费”：</w:t>
      </w:r>
      <w:r>
        <w:rPr>
          <w:rFonts w:ascii="方正仿宋_GBK" w:eastAsia="方正仿宋_GBK" w:cs="方正仿宋_GBK" w:hint="eastAsia"/>
          <w:spacing w:val="-2"/>
        </w:rPr>
        <w:t>纳入中央财政预决算管理的</w:t>
      </w:r>
      <w:r>
        <w:rPr>
          <w:rFonts w:ascii="方正仿宋_GBK" w:eastAsia="方正仿宋_GBK" w:cs="Times New Roman" w:hint="eastAsia"/>
          <w:spacing w:val="-2"/>
        </w:rPr>
        <w:t>“</w:t>
      </w:r>
      <w:r>
        <w:rPr>
          <w:rFonts w:ascii="方正仿宋_GBK" w:eastAsia="方正仿宋_GBK" w:cs="方正仿宋_GBK" w:hint="eastAsia"/>
          <w:spacing w:val="-2"/>
        </w:rPr>
        <w:t>三公</w:t>
      </w:r>
      <w:r>
        <w:rPr>
          <w:rFonts w:ascii="方正仿宋_GBK" w:eastAsia="方正仿宋_GBK" w:cs="Times New Roman" w:hint="eastAsia"/>
          <w:spacing w:val="-2"/>
        </w:rPr>
        <w:t>”</w:t>
      </w:r>
      <w:r>
        <w:rPr>
          <w:rFonts w:ascii="方正仿宋_GBK" w:eastAsia="方正仿宋_GBK" w:cs="方正仿宋_GBK" w:hint="eastAsia"/>
          <w:spacing w:val="-2"/>
        </w:rPr>
        <w:t>经费，是指中央部门用财政拨款安排的因公出国（境）费、公务用车购置及运行费和公务接待费。其中，因公出国（境）</w:t>
      </w:r>
      <w:proofErr w:type="gramStart"/>
      <w:r>
        <w:rPr>
          <w:rFonts w:ascii="方正仿宋_GBK" w:eastAsia="方正仿宋_GBK" w:cs="方正仿宋_GBK" w:hint="eastAsia"/>
          <w:spacing w:val="-2"/>
        </w:rPr>
        <w:t>费反映</w:t>
      </w:r>
      <w:proofErr w:type="gramEnd"/>
      <w:r>
        <w:rPr>
          <w:rFonts w:ascii="方正仿宋_GBK" w:eastAsia="方正仿宋_GBK" w:cs="方正仿宋_GBK" w:hint="eastAsia"/>
          <w:spacing w:val="-2"/>
        </w:rPr>
        <w:t>单位公务出国（境）的国际旅费、国外城市间交通费、住宿费、伙食费、</w:t>
      </w:r>
      <w:r>
        <w:rPr>
          <w:rFonts w:ascii="方正仿宋_GBK" w:eastAsia="方正仿宋_GBK" w:cs="方正仿宋_GBK" w:hint="eastAsia"/>
          <w:spacing w:val="-2"/>
        </w:rPr>
        <w:lastRenderedPageBreak/>
        <w:t>培训费、公杂费等支出；公务用车购置及运行</w:t>
      </w:r>
      <w:proofErr w:type="gramStart"/>
      <w:r>
        <w:rPr>
          <w:rFonts w:ascii="方正仿宋_GBK" w:eastAsia="方正仿宋_GBK" w:cs="方正仿宋_GBK" w:hint="eastAsia"/>
          <w:spacing w:val="-2"/>
        </w:rPr>
        <w:t>费反映</w:t>
      </w:r>
      <w:proofErr w:type="gramEnd"/>
      <w:r>
        <w:rPr>
          <w:rFonts w:ascii="方正仿宋_GBK" w:eastAsia="方正仿宋_GBK" w:cs="方正仿宋_GBK" w:hint="eastAsia"/>
          <w:spacing w:val="-2"/>
        </w:rPr>
        <w:t>单位公务用车购置支出（</w:t>
      </w:r>
      <w:proofErr w:type="gramStart"/>
      <w:r>
        <w:rPr>
          <w:rFonts w:ascii="方正仿宋_GBK" w:eastAsia="方正仿宋_GBK" w:cs="方正仿宋_GBK" w:hint="eastAsia"/>
          <w:spacing w:val="-2"/>
        </w:rPr>
        <w:t>含车辆</w:t>
      </w:r>
      <w:proofErr w:type="gramEnd"/>
      <w:r>
        <w:rPr>
          <w:rFonts w:ascii="方正仿宋_GBK" w:eastAsia="方正仿宋_GBK" w:cs="方正仿宋_GBK" w:hint="eastAsia"/>
          <w:spacing w:val="-2"/>
        </w:rPr>
        <w:t>购置税）及按规定保留的公务用车车辆燃料费、维修费、过桥过路费、保险费、安全奖励费用等支出；公务接待</w:t>
      </w:r>
      <w:proofErr w:type="gramStart"/>
      <w:r>
        <w:rPr>
          <w:rFonts w:ascii="方正仿宋_GBK" w:eastAsia="方正仿宋_GBK" w:cs="方正仿宋_GBK" w:hint="eastAsia"/>
          <w:spacing w:val="-2"/>
        </w:rPr>
        <w:t>费反映</w:t>
      </w:r>
      <w:proofErr w:type="gramEnd"/>
      <w:r>
        <w:rPr>
          <w:rFonts w:ascii="方正仿宋_GBK" w:eastAsia="方正仿宋_GBK" w:cs="方正仿宋_GBK" w:hint="eastAsia"/>
          <w:spacing w:val="-2"/>
        </w:rPr>
        <w:t>单位按规定开支的各类公务接待（含外宾接</w:t>
      </w:r>
      <w:r>
        <w:rPr>
          <w:rFonts w:ascii="方正仿宋_GBK" w:eastAsia="方正仿宋_GBK" w:cs="方正仿宋_GBK" w:hint="eastAsia"/>
          <w:spacing w:val="-1"/>
        </w:rPr>
        <w:t>待）支出。</w:t>
      </w:r>
    </w:p>
    <w:p w:rsidR="008D1D51" w:rsidRDefault="00882D2B" w:rsidP="004E4CFF">
      <w:pPr>
        <w:pStyle w:val="4a"/>
        <w:spacing w:line="560" w:lineRule="exact"/>
        <w:ind w:firstLineChars="200" w:firstLine="634"/>
        <w:jc w:val="both"/>
        <w:rPr>
          <w:rFonts w:ascii="方正仿宋_GBK" w:eastAsia="方正仿宋_GBK" w:cs="方正仿宋_GBK"/>
        </w:rPr>
      </w:pPr>
      <w:r>
        <w:rPr>
          <w:rFonts w:ascii="方正仿宋_GBK" w:eastAsia="方正仿宋_GBK" w:cs="方正仿宋_GBK" w:hint="eastAsia"/>
          <w:b/>
          <w:spacing w:val="-2"/>
        </w:rPr>
        <w:t>二十五、机关运行经费：</w:t>
      </w:r>
      <w:r>
        <w:rPr>
          <w:rFonts w:ascii="方正仿宋_GBK" w:eastAsia="方正仿宋_GBK" w:cs="方正仿宋_GBK" w:hint="eastAsia"/>
          <w:spacing w:val="-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D1D51" w:rsidRDefault="008D1D51">
      <w:pPr>
        <w:autoSpaceDN w:val="0"/>
        <w:spacing w:line="560" w:lineRule="exact"/>
        <w:rPr>
          <w:rFonts w:ascii="方正仿宋_GBK" w:eastAsia="方正仿宋_GBK" w:cs="华文中宋"/>
          <w:sz w:val="32"/>
          <w:szCs w:val="32"/>
        </w:rPr>
      </w:pPr>
    </w:p>
    <w:p w:rsidR="008D1D51" w:rsidRDefault="00882D2B">
      <w:pPr>
        <w:autoSpaceDN w:val="0"/>
        <w:spacing w:line="360" w:lineRule="auto"/>
        <w:ind w:firstLineChars="100" w:firstLine="320"/>
        <w:rPr>
          <w:rFonts w:ascii="方正仿宋_GBK" w:eastAsia="方正仿宋_GBK" w:cs="华文中宋"/>
          <w:sz w:val="32"/>
          <w:szCs w:val="32"/>
        </w:rPr>
      </w:pPr>
      <w:r>
        <w:rPr>
          <w:rFonts w:ascii="方正仿宋_GBK" w:eastAsia="方正仿宋_GBK" w:cs="华文中宋" w:hint="eastAsia"/>
          <w:sz w:val="32"/>
          <w:szCs w:val="32"/>
        </w:rPr>
        <w:br w:type="page"/>
      </w: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D1D51">
      <w:pPr>
        <w:autoSpaceDN w:val="0"/>
        <w:spacing w:line="360" w:lineRule="auto"/>
        <w:ind w:firstLineChars="100" w:firstLine="320"/>
        <w:rPr>
          <w:rFonts w:ascii="方正仿宋_GBK" w:eastAsia="方正仿宋_GBK" w:cs="华文中宋"/>
          <w:sz w:val="32"/>
          <w:szCs w:val="32"/>
        </w:rPr>
      </w:pPr>
    </w:p>
    <w:p w:rsidR="008D1D51" w:rsidRDefault="00882D2B">
      <w:pPr>
        <w:autoSpaceDN w:val="0"/>
        <w:spacing w:line="360" w:lineRule="auto"/>
        <w:jc w:val="center"/>
        <w:rPr>
          <w:rFonts w:ascii="方正黑体_GBK" w:eastAsia="方正黑体_GBK"/>
          <w:sz w:val="84"/>
          <w:szCs w:val="84"/>
        </w:rPr>
      </w:pPr>
      <w:r>
        <w:rPr>
          <w:rFonts w:ascii="方正黑体_GBK" w:eastAsia="方正黑体_GBK" w:hint="eastAsia"/>
          <w:sz w:val="84"/>
          <w:szCs w:val="84"/>
        </w:rPr>
        <w:t>第五部分 附件</w:t>
      </w: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D1D51">
      <w:pPr>
        <w:autoSpaceDN w:val="0"/>
        <w:spacing w:line="560" w:lineRule="exact"/>
        <w:rPr>
          <w:rFonts w:ascii="方正仿宋_GBK" w:eastAsia="方正仿宋_GBK" w:cs="华文中宋"/>
          <w:sz w:val="32"/>
          <w:szCs w:val="32"/>
        </w:rPr>
      </w:pPr>
    </w:p>
    <w:p w:rsidR="008D1D51" w:rsidRDefault="00882D2B">
      <w:pPr>
        <w:autoSpaceDN w:val="0"/>
        <w:spacing w:line="560" w:lineRule="exact"/>
        <w:rPr>
          <w:rFonts w:ascii="方正仿宋_GBK" w:eastAsia="方正仿宋_GBK" w:cs="华文中宋"/>
          <w:sz w:val="32"/>
          <w:szCs w:val="32"/>
        </w:rPr>
      </w:pPr>
      <w:r>
        <w:rPr>
          <w:rFonts w:ascii="方正仿宋_GBK" w:eastAsia="方正仿宋_GBK" w:cs="华文中宋" w:hint="eastAsia"/>
          <w:sz w:val="32"/>
          <w:szCs w:val="32"/>
        </w:rPr>
        <w:br w:type="page"/>
      </w:r>
    </w:p>
    <w:tbl>
      <w:tblPr>
        <w:tblW w:w="11156" w:type="dxa"/>
        <w:tblInd w:w="-743" w:type="dxa"/>
        <w:tblLook w:val="04A0"/>
      </w:tblPr>
      <w:tblGrid>
        <w:gridCol w:w="142"/>
        <w:gridCol w:w="601"/>
        <w:gridCol w:w="501"/>
        <w:gridCol w:w="236"/>
        <w:gridCol w:w="824"/>
        <w:gridCol w:w="1440"/>
        <w:gridCol w:w="940"/>
        <w:gridCol w:w="703"/>
        <w:gridCol w:w="357"/>
        <w:gridCol w:w="1060"/>
        <w:gridCol w:w="1680"/>
        <w:gridCol w:w="576"/>
        <w:gridCol w:w="576"/>
        <w:gridCol w:w="81"/>
        <w:gridCol w:w="484"/>
        <w:gridCol w:w="195"/>
        <w:gridCol w:w="81"/>
        <w:gridCol w:w="531"/>
        <w:gridCol w:w="148"/>
      </w:tblGrid>
      <w:tr w:rsidR="00AE7140" w:rsidTr="00900BC6">
        <w:trPr>
          <w:gridAfter w:val="1"/>
          <w:wAfter w:w="148" w:type="dxa"/>
          <w:trHeight w:val="420"/>
        </w:trPr>
        <w:tc>
          <w:tcPr>
            <w:tcW w:w="11008" w:type="dxa"/>
            <w:gridSpan w:val="18"/>
            <w:tcBorders>
              <w:top w:val="nil"/>
              <w:left w:val="nil"/>
              <w:bottom w:val="nil"/>
              <w:right w:val="nil"/>
            </w:tcBorders>
            <w:shd w:val="clear" w:color="auto" w:fill="auto"/>
            <w:noWrap/>
            <w:vAlign w:val="center"/>
            <w:hideMark/>
          </w:tcPr>
          <w:p w:rsidR="00AE7140" w:rsidRDefault="00AE7140">
            <w:pPr>
              <w:jc w:val="center"/>
              <w:rPr>
                <w:rFonts w:ascii="宋体" w:hAnsi="宋体" w:cs="Arial"/>
                <w:b/>
                <w:bCs/>
                <w:sz w:val="32"/>
                <w:szCs w:val="32"/>
              </w:rPr>
            </w:pPr>
            <w:r>
              <w:rPr>
                <w:rFonts w:cs="Arial" w:hint="eastAsia"/>
                <w:b/>
                <w:bCs/>
                <w:sz w:val="32"/>
                <w:szCs w:val="32"/>
              </w:rPr>
              <w:lastRenderedPageBreak/>
              <w:t>海关仪器设备购置及能力保障专项项目绩效自评表</w:t>
            </w:r>
          </w:p>
        </w:tc>
      </w:tr>
      <w:tr w:rsidR="00AE7140" w:rsidTr="00900BC6">
        <w:trPr>
          <w:gridAfter w:val="1"/>
          <w:wAfter w:w="148" w:type="dxa"/>
          <w:trHeight w:val="270"/>
        </w:trPr>
        <w:tc>
          <w:tcPr>
            <w:tcW w:w="11008" w:type="dxa"/>
            <w:gridSpan w:val="18"/>
            <w:tcBorders>
              <w:top w:val="nil"/>
              <w:left w:val="nil"/>
              <w:bottom w:val="nil"/>
              <w:right w:val="nil"/>
            </w:tcBorders>
            <w:shd w:val="clear" w:color="auto" w:fill="auto"/>
            <w:noWrap/>
            <w:vAlign w:val="center"/>
            <w:hideMark/>
          </w:tcPr>
          <w:p w:rsidR="00AE7140" w:rsidRDefault="00AE7140">
            <w:pPr>
              <w:jc w:val="center"/>
              <w:rPr>
                <w:rFonts w:ascii="宋体" w:hAnsi="宋体" w:cs="Arial"/>
                <w:sz w:val="22"/>
                <w:szCs w:val="22"/>
              </w:rPr>
            </w:pPr>
            <w:r>
              <w:rPr>
                <w:rFonts w:cs="Arial" w:hint="eastAsia"/>
                <w:sz w:val="22"/>
                <w:szCs w:val="22"/>
              </w:rPr>
              <w:t>（</w:t>
            </w:r>
            <w:r>
              <w:rPr>
                <w:rFonts w:cs="Arial" w:hint="eastAsia"/>
                <w:sz w:val="22"/>
                <w:szCs w:val="22"/>
              </w:rPr>
              <w:t>2025</w:t>
            </w:r>
            <w:r>
              <w:rPr>
                <w:rFonts w:cs="Arial" w:hint="eastAsia"/>
                <w:sz w:val="22"/>
                <w:szCs w:val="22"/>
              </w:rPr>
              <w:t>年度）</w:t>
            </w:r>
          </w:p>
        </w:tc>
      </w:tr>
      <w:tr w:rsidR="00AE7140" w:rsidTr="00900BC6">
        <w:trPr>
          <w:gridAfter w:val="1"/>
          <w:wAfter w:w="148" w:type="dxa"/>
          <w:trHeight w:val="255"/>
        </w:trPr>
        <w:tc>
          <w:tcPr>
            <w:tcW w:w="1244" w:type="dxa"/>
            <w:gridSpan w:val="3"/>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2264" w:type="dxa"/>
            <w:gridSpan w:val="2"/>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1060" w:type="dxa"/>
            <w:gridSpan w:val="2"/>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1060" w:type="dxa"/>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576" w:type="dxa"/>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657" w:type="dxa"/>
            <w:gridSpan w:val="2"/>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760" w:type="dxa"/>
            <w:gridSpan w:val="3"/>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c>
          <w:tcPr>
            <w:tcW w:w="531" w:type="dxa"/>
            <w:tcBorders>
              <w:top w:val="nil"/>
              <w:left w:val="nil"/>
              <w:bottom w:val="nil"/>
              <w:right w:val="nil"/>
            </w:tcBorders>
            <w:shd w:val="clear" w:color="auto" w:fill="auto"/>
            <w:noWrap/>
            <w:vAlign w:val="bottom"/>
            <w:hideMark/>
          </w:tcPr>
          <w:p w:rsidR="00AE7140" w:rsidRDefault="00AE7140">
            <w:pPr>
              <w:rPr>
                <w:rFonts w:ascii="Arial" w:hAnsi="Arial" w:cs="Arial"/>
                <w:sz w:val="20"/>
                <w:szCs w:val="20"/>
              </w:rPr>
            </w:pPr>
          </w:p>
        </w:tc>
      </w:tr>
      <w:tr w:rsidR="00AE7140" w:rsidTr="00900BC6">
        <w:trPr>
          <w:gridAfter w:val="1"/>
          <w:wAfter w:w="148" w:type="dxa"/>
          <w:trHeight w:val="379"/>
        </w:trPr>
        <w:tc>
          <w:tcPr>
            <w:tcW w:w="12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项目名称</w:t>
            </w:r>
          </w:p>
        </w:tc>
        <w:tc>
          <w:tcPr>
            <w:tcW w:w="9764" w:type="dxa"/>
            <w:gridSpan w:val="1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海关仪器设备购置及能力保障专项</w:t>
            </w:r>
          </w:p>
        </w:tc>
      </w:tr>
      <w:tr w:rsidR="00AE7140" w:rsidTr="00900BC6">
        <w:trPr>
          <w:gridAfter w:val="1"/>
          <w:wAfter w:w="148" w:type="dxa"/>
          <w:trHeight w:val="379"/>
        </w:trPr>
        <w:tc>
          <w:tcPr>
            <w:tcW w:w="12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主管部门</w:t>
            </w:r>
          </w:p>
        </w:tc>
        <w:tc>
          <w:tcPr>
            <w:tcW w:w="4143" w:type="dxa"/>
            <w:gridSpan w:val="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 xml:space="preserve">[167] </w:t>
            </w:r>
            <w:r>
              <w:rPr>
                <w:rFonts w:cs="Arial" w:hint="eastAsia"/>
                <w:sz w:val="18"/>
                <w:szCs w:val="18"/>
              </w:rPr>
              <w:t>海关总署</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实施单位</w:t>
            </w:r>
          </w:p>
        </w:tc>
        <w:tc>
          <w:tcPr>
            <w:tcW w:w="4204" w:type="dxa"/>
            <w:gridSpan w:val="8"/>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中山国际旅行卫生保健中心（中山海关口岸门诊部）</w:t>
            </w:r>
          </w:p>
        </w:tc>
      </w:tr>
      <w:tr w:rsidR="00AE7140" w:rsidTr="00900BC6">
        <w:trPr>
          <w:gridAfter w:val="1"/>
          <w:wAfter w:w="148" w:type="dxa"/>
          <w:trHeight w:val="379"/>
        </w:trPr>
        <w:tc>
          <w:tcPr>
            <w:tcW w:w="12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项目资金</w:t>
            </w:r>
            <w:r>
              <w:rPr>
                <w:rFonts w:cs="Arial" w:hint="eastAsia"/>
                <w:sz w:val="18"/>
                <w:szCs w:val="18"/>
              </w:rPr>
              <w:br/>
            </w:r>
            <w:r>
              <w:rPr>
                <w:rFonts w:cs="Arial" w:hint="eastAsia"/>
                <w:sz w:val="18"/>
                <w:szCs w:val="18"/>
              </w:rPr>
              <w:t>（万元）</w:t>
            </w:r>
          </w:p>
        </w:tc>
        <w:tc>
          <w:tcPr>
            <w:tcW w:w="2500" w:type="dxa"/>
            <w:gridSpan w:val="3"/>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 xml:space="preserve">　</w:t>
            </w:r>
          </w:p>
        </w:tc>
        <w:tc>
          <w:tcPr>
            <w:tcW w:w="1643"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年初预算数</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全年预算数</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全年执行数</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分值</w:t>
            </w:r>
          </w:p>
        </w:tc>
        <w:tc>
          <w:tcPr>
            <w:tcW w:w="1417" w:type="dxa"/>
            <w:gridSpan w:val="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执行率</w:t>
            </w:r>
          </w:p>
        </w:tc>
        <w:tc>
          <w:tcPr>
            <w:tcW w:w="531"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得分</w:t>
            </w:r>
          </w:p>
        </w:tc>
      </w:tr>
      <w:tr w:rsidR="00AE7140" w:rsidTr="00900BC6">
        <w:trPr>
          <w:gridAfter w:val="1"/>
          <w:wAfter w:w="148" w:type="dxa"/>
          <w:trHeight w:val="379"/>
        </w:trPr>
        <w:tc>
          <w:tcPr>
            <w:tcW w:w="1244" w:type="dxa"/>
            <w:gridSpan w:val="3"/>
            <w:vMerge/>
            <w:tcBorders>
              <w:top w:val="single" w:sz="4" w:space="0" w:color="000000"/>
              <w:left w:val="single" w:sz="4" w:space="0" w:color="000000"/>
              <w:bottom w:val="single" w:sz="4" w:space="0" w:color="000000"/>
              <w:right w:val="single" w:sz="4" w:space="0" w:color="000000"/>
            </w:tcBorders>
            <w:vAlign w:val="center"/>
            <w:hideMark/>
          </w:tcPr>
          <w:p w:rsidR="00AE7140" w:rsidRDefault="00AE7140">
            <w:pPr>
              <w:rPr>
                <w:rFonts w:ascii="宋体" w:hAnsi="宋体" w:cs="Arial"/>
                <w:sz w:val="18"/>
                <w:szCs w:val="18"/>
              </w:rPr>
            </w:pPr>
          </w:p>
        </w:tc>
        <w:tc>
          <w:tcPr>
            <w:tcW w:w="2500" w:type="dxa"/>
            <w:gridSpan w:val="3"/>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年度资金总额：</w:t>
            </w:r>
          </w:p>
        </w:tc>
        <w:tc>
          <w:tcPr>
            <w:tcW w:w="1643"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1417" w:type="dxa"/>
            <w:gridSpan w:val="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100.0%</w:t>
            </w:r>
          </w:p>
        </w:tc>
        <w:tc>
          <w:tcPr>
            <w:tcW w:w="531"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r>
      <w:tr w:rsidR="00AE7140" w:rsidTr="00900BC6">
        <w:trPr>
          <w:gridAfter w:val="1"/>
          <w:wAfter w:w="148" w:type="dxa"/>
          <w:trHeight w:val="379"/>
        </w:trPr>
        <w:tc>
          <w:tcPr>
            <w:tcW w:w="1244" w:type="dxa"/>
            <w:gridSpan w:val="3"/>
            <w:vMerge/>
            <w:tcBorders>
              <w:top w:val="single" w:sz="4" w:space="0" w:color="000000"/>
              <w:left w:val="single" w:sz="4" w:space="0" w:color="000000"/>
              <w:bottom w:val="single" w:sz="4" w:space="0" w:color="000000"/>
              <w:right w:val="single" w:sz="4" w:space="0" w:color="000000"/>
            </w:tcBorders>
            <w:vAlign w:val="center"/>
            <w:hideMark/>
          </w:tcPr>
          <w:p w:rsidR="00AE7140" w:rsidRDefault="00AE7140">
            <w:pPr>
              <w:rPr>
                <w:rFonts w:ascii="宋体" w:hAnsi="宋体" w:cs="Arial"/>
                <w:sz w:val="18"/>
                <w:szCs w:val="18"/>
              </w:rPr>
            </w:pPr>
          </w:p>
        </w:tc>
        <w:tc>
          <w:tcPr>
            <w:tcW w:w="2500" w:type="dxa"/>
            <w:gridSpan w:val="3"/>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 xml:space="preserve">          </w:t>
            </w:r>
            <w:r>
              <w:rPr>
                <w:rFonts w:cs="Arial" w:hint="eastAsia"/>
                <w:sz w:val="18"/>
                <w:szCs w:val="18"/>
              </w:rPr>
              <w:t>其中：财政拨款</w:t>
            </w:r>
          </w:p>
        </w:tc>
        <w:tc>
          <w:tcPr>
            <w:tcW w:w="1643"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p>
        </w:tc>
        <w:tc>
          <w:tcPr>
            <w:tcW w:w="1417" w:type="dxa"/>
            <w:gridSpan w:val="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p>
        </w:tc>
        <w:tc>
          <w:tcPr>
            <w:tcW w:w="531"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p>
        </w:tc>
      </w:tr>
      <w:tr w:rsidR="00AE7140" w:rsidTr="00900BC6">
        <w:trPr>
          <w:gridAfter w:val="1"/>
          <w:wAfter w:w="148" w:type="dxa"/>
          <w:trHeight w:val="379"/>
        </w:trPr>
        <w:tc>
          <w:tcPr>
            <w:tcW w:w="1244" w:type="dxa"/>
            <w:gridSpan w:val="3"/>
            <w:vMerge/>
            <w:tcBorders>
              <w:top w:val="single" w:sz="4" w:space="0" w:color="000000"/>
              <w:left w:val="single" w:sz="4" w:space="0" w:color="000000"/>
              <w:bottom w:val="single" w:sz="4" w:space="0" w:color="000000"/>
              <w:right w:val="single" w:sz="4" w:space="0" w:color="000000"/>
            </w:tcBorders>
            <w:vAlign w:val="center"/>
            <w:hideMark/>
          </w:tcPr>
          <w:p w:rsidR="00AE7140" w:rsidRDefault="00AE7140">
            <w:pPr>
              <w:rPr>
                <w:rFonts w:ascii="宋体" w:hAnsi="宋体" w:cs="Arial"/>
                <w:sz w:val="18"/>
                <w:szCs w:val="18"/>
              </w:rPr>
            </w:pPr>
          </w:p>
        </w:tc>
        <w:tc>
          <w:tcPr>
            <w:tcW w:w="2500" w:type="dxa"/>
            <w:gridSpan w:val="3"/>
            <w:tcBorders>
              <w:top w:val="single" w:sz="4" w:space="0" w:color="000000"/>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 xml:space="preserve">                </w:t>
            </w:r>
            <w:r>
              <w:rPr>
                <w:rFonts w:cs="Arial" w:hint="eastAsia"/>
                <w:sz w:val="18"/>
                <w:szCs w:val="18"/>
              </w:rPr>
              <w:t>上年结转</w:t>
            </w:r>
          </w:p>
        </w:tc>
        <w:tc>
          <w:tcPr>
            <w:tcW w:w="1643"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0.00</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0.00</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0.00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p>
        </w:tc>
        <w:tc>
          <w:tcPr>
            <w:tcW w:w="1417" w:type="dxa"/>
            <w:gridSpan w:val="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p>
        </w:tc>
        <w:tc>
          <w:tcPr>
            <w:tcW w:w="531"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p>
        </w:tc>
      </w:tr>
      <w:tr w:rsidR="00AE7140" w:rsidTr="00900BC6">
        <w:trPr>
          <w:gridAfter w:val="1"/>
          <w:wAfter w:w="148" w:type="dxa"/>
          <w:trHeight w:val="379"/>
        </w:trPr>
        <w:tc>
          <w:tcPr>
            <w:tcW w:w="1244" w:type="dxa"/>
            <w:gridSpan w:val="3"/>
            <w:vMerge/>
            <w:tcBorders>
              <w:top w:val="single" w:sz="4" w:space="0" w:color="000000"/>
              <w:left w:val="single" w:sz="4" w:space="0" w:color="000000"/>
              <w:bottom w:val="single" w:sz="4" w:space="0" w:color="000000"/>
              <w:right w:val="single" w:sz="4" w:space="0" w:color="000000"/>
            </w:tcBorders>
            <w:vAlign w:val="center"/>
            <w:hideMark/>
          </w:tcPr>
          <w:p w:rsidR="00AE7140" w:rsidRDefault="00AE7140">
            <w:pPr>
              <w:rPr>
                <w:rFonts w:ascii="宋体" w:hAnsi="宋体" w:cs="Arial"/>
                <w:sz w:val="18"/>
                <w:szCs w:val="18"/>
              </w:rPr>
            </w:pPr>
          </w:p>
        </w:tc>
        <w:tc>
          <w:tcPr>
            <w:tcW w:w="2500" w:type="dxa"/>
            <w:gridSpan w:val="3"/>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 xml:space="preserve">                </w:t>
            </w:r>
            <w:r>
              <w:rPr>
                <w:rFonts w:cs="Arial" w:hint="eastAsia"/>
                <w:sz w:val="18"/>
                <w:szCs w:val="18"/>
              </w:rPr>
              <w:t>其他资金</w:t>
            </w:r>
            <w:r>
              <w:rPr>
                <w:rFonts w:cs="Arial" w:hint="eastAsia"/>
                <w:sz w:val="18"/>
                <w:szCs w:val="18"/>
              </w:rPr>
              <w:t xml:space="preserve"> </w:t>
            </w:r>
          </w:p>
        </w:tc>
        <w:tc>
          <w:tcPr>
            <w:tcW w:w="1643"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0.00</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0.00</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0.00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p>
        </w:tc>
        <w:tc>
          <w:tcPr>
            <w:tcW w:w="1417" w:type="dxa"/>
            <w:gridSpan w:val="5"/>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p>
        </w:tc>
        <w:tc>
          <w:tcPr>
            <w:tcW w:w="531"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p>
        </w:tc>
      </w:tr>
      <w:tr w:rsidR="00AE7140" w:rsidTr="00900BC6">
        <w:trPr>
          <w:gridAfter w:val="1"/>
          <w:wAfter w:w="148" w:type="dxa"/>
          <w:trHeight w:val="379"/>
        </w:trPr>
        <w:tc>
          <w:tcPr>
            <w:tcW w:w="1244"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年</w:t>
            </w:r>
            <w:r>
              <w:rPr>
                <w:rFonts w:cs="Arial" w:hint="eastAsia"/>
                <w:sz w:val="18"/>
                <w:szCs w:val="18"/>
              </w:rPr>
              <w:br/>
            </w:r>
            <w:r>
              <w:rPr>
                <w:rFonts w:cs="Arial" w:hint="eastAsia"/>
                <w:sz w:val="18"/>
                <w:szCs w:val="18"/>
              </w:rPr>
              <w:t>度</w:t>
            </w:r>
            <w:r>
              <w:rPr>
                <w:rFonts w:cs="Arial" w:hint="eastAsia"/>
                <w:sz w:val="18"/>
                <w:szCs w:val="18"/>
              </w:rPr>
              <w:br/>
            </w:r>
            <w:r>
              <w:rPr>
                <w:rFonts w:cs="Arial" w:hint="eastAsia"/>
                <w:sz w:val="18"/>
                <w:szCs w:val="18"/>
              </w:rPr>
              <w:t>总</w:t>
            </w:r>
            <w:r>
              <w:rPr>
                <w:rFonts w:cs="Arial" w:hint="eastAsia"/>
                <w:sz w:val="18"/>
                <w:szCs w:val="18"/>
              </w:rPr>
              <w:br/>
            </w:r>
            <w:r>
              <w:rPr>
                <w:rFonts w:cs="Arial" w:hint="eastAsia"/>
                <w:sz w:val="18"/>
                <w:szCs w:val="18"/>
              </w:rPr>
              <w:t>体</w:t>
            </w:r>
            <w:r>
              <w:rPr>
                <w:rFonts w:cs="Arial" w:hint="eastAsia"/>
                <w:sz w:val="18"/>
                <w:szCs w:val="18"/>
              </w:rPr>
              <w:br/>
            </w:r>
            <w:r>
              <w:rPr>
                <w:rFonts w:cs="Arial" w:hint="eastAsia"/>
                <w:sz w:val="18"/>
                <w:szCs w:val="18"/>
              </w:rPr>
              <w:t>目</w:t>
            </w:r>
            <w:r>
              <w:rPr>
                <w:rFonts w:cs="Arial" w:hint="eastAsia"/>
                <w:sz w:val="18"/>
                <w:szCs w:val="18"/>
              </w:rPr>
              <w:br/>
            </w:r>
            <w:r>
              <w:rPr>
                <w:rFonts w:cs="Arial" w:hint="eastAsia"/>
                <w:sz w:val="18"/>
                <w:szCs w:val="18"/>
              </w:rPr>
              <w:t>标</w:t>
            </w:r>
          </w:p>
        </w:tc>
        <w:tc>
          <w:tcPr>
            <w:tcW w:w="5560" w:type="dxa"/>
            <w:gridSpan w:val="7"/>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预期目标</w:t>
            </w:r>
          </w:p>
        </w:tc>
        <w:tc>
          <w:tcPr>
            <w:tcW w:w="4204" w:type="dxa"/>
            <w:gridSpan w:val="8"/>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实际完成情况</w:t>
            </w:r>
          </w:p>
        </w:tc>
      </w:tr>
      <w:tr w:rsidR="00AE7140" w:rsidTr="00900BC6">
        <w:trPr>
          <w:gridAfter w:val="1"/>
          <w:wAfter w:w="148" w:type="dxa"/>
          <w:trHeight w:val="1902"/>
        </w:trPr>
        <w:tc>
          <w:tcPr>
            <w:tcW w:w="1244" w:type="dxa"/>
            <w:gridSpan w:val="3"/>
            <w:vMerge/>
            <w:tcBorders>
              <w:top w:val="nil"/>
              <w:left w:val="single" w:sz="4" w:space="0" w:color="000000"/>
              <w:bottom w:val="single" w:sz="4" w:space="0" w:color="000000"/>
              <w:right w:val="single" w:sz="4" w:space="0" w:color="000000"/>
            </w:tcBorders>
            <w:vAlign w:val="center"/>
            <w:hideMark/>
          </w:tcPr>
          <w:p w:rsidR="00AE7140" w:rsidRDefault="00AE7140">
            <w:pPr>
              <w:rPr>
                <w:rFonts w:ascii="宋体" w:hAnsi="宋体" w:cs="Arial"/>
                <w:sz w:val="18"/>
                <w:szCs w:val="18"/>
              </w:rPr>
            </w:pPr>
          </w:p>
        </w:tc>
        <w:tc>
          <w:tcPr>
            <w:tcW w:w="5560" w:type="dxa"/>
            <w:gridSpan w:val="7"/>
            <w:tcBorders>
              <w:top w:val="single" w:sz="4" w:space="0" w:color="000000"/>
              <w:left w:val="nil"/>
              <w:bottom w:val="single" w:sz="4" w:space="0" w:color="000000"/>
              <w:right w:val="single" w:sz="4" w:space="0" w:color="000000"/>
            </w:tcBorders>
            <w:shd w:val="clear" w:color="auto" w:fill="auto"/>
            <w:hideMark/>
          </w:tcPr>
          <w:p w:rsidR="00AE7140" w:rsidRDefault="00AE7140">
            <w:pPr>
              <w:rPr>
                <w:rFonts w:ascii="宋体" w:hAnsi="宋体" w:cs="Arial"/>
                <w:sz w:val="18"/>
                <w:szCs w:val="18"/>
              </w:rPr>
            </w:pPr>
            <w:r>
              <w:rPr>
                <w:rFonts w:cs="Arial" w:hint="eastAsia"/>
                <w:sz w:val="18"/>
                <w:szCs w:val="18"/>
              </w:rPr>
              <w:t>目标</w:t>
            </w:r>
            <w:r>
              <w:rPr>
                <w:rFonts w:cs="Arial" w:hint="eastAsia"/>
                <w:sz w:val="18"/>
                <w:szCs w:val="18"/>
              </w:rPr>
              <w:t>1</w:t>
            </w:r>
            <w:r>
              <w:rPr>
                <w:rFonts w:cs="Arial" w:hint="eastAsia"/>
                <w:sz w:val="18"/>
                <w:szCs w:val="18"/>
              </w:rPr>
              <w:t>：</w:t>
            </w:r>
            <w:r>
              <w:rPr>
                <w:rFonts w:cs="Arial" w:hint="eastAsia"/>
                <w:sz w:val="18"/>
                <w:szCs w:val="18"/>
              </w:rPr>
              <w:t>2025</w:t>
            </w:r>
            <w:r>
              <w:rPr>
                <w:rFonts w:cs="Arial" w:hint="eastAsia"/>
                <w:sz w:val="18"/>
                <w:szCs w:val="18"/>
              </w:rPr>
              <w:t>年通过保障保健中心实验室仪器设备运维，可以进一步提升保健中心仪器设备使用率、法定体检检测能力和口岸传染病监测技术支撑能力，增强保健中心公共场所应急保障能力，一次性解决实验室仪器设备老化的问题，更换核心配件可以提升仪器设备升级更新，提升出入境人员客户满意度和保健中心市场竞争力，持续推进保健中心事业高质量发展。</w:t>
            </w:r>
            <w:r>
              <w:rPr>
                <w:rFonts w:cs="Arial" w:hint="eastAsia"/>
                <w:sz w:val="18"/>
                <w:szCs w:val="18"/>
              </w:rPr>
              <w:br/>
            </w:r>
            <w:r>
              <w:rPr>
                <w:rFonts w:cs="Arial" w:hint="eastAsia"/>
                <w:sz w:val="18"/>
                <w:szCs w:val="18"/>
              </w:rPr>
              <w:t>目标</w:t>
            </w:r>
            <w:r>
              <w:rPr>
                <w:rFonts w:cs="Arial" w:hint="eastAsia"/>
                <w:sz w:val="18"/>
                <w:szCs w:val="18"/>
              </w:rPr>
              <w:t>2</w:t>
            </w:r>
            <w:r>
              <w:rPr>
                <w:rFonts w:cs="Arial" w:hint="eastAsia"/>
                <w:sz w:val="18"/>
                <w:szCs w:val="18"/>
              </w:rPr>
              <w:t>：建立实验室仪器设备维保机制，可以提升仪器设备使用率，多维</w:t>
            </w:r>
            <w:proofErr w:type="gramStart"/>
            <w:r>
              <w:rPr>
                <w:rFonts w:cs="Arial" w:hint="eastAsia"/>
                <w:sz w:val="18"/>
                <w:szCs w:val="18"/>
              </w:rPr>
              <w:t>度保障</w:t>
            </w:r>
            <w:proofErr w:type="gramEnd"/>
            <w:r>
              <w:rPr>
                <w:rFonts w:cs="Arial" w:hint="eastAsia"/>
                <w:sz w:val="18"/>
                <w:szCs w:val="18"/>
              </w:rPr>
              <w:t>海关职能的发挥。</w:t>
            </w:r>
          </w:p>
        </w:tc>
        <w:tc>
          <w:tcPr>
            <w:tcW w:w="4204" w:type="dxa"/>
            <w:gridSpan w:val="8"/>
            <w:tcBorders>
              <w:top w:val="single" w:sz="4" w:space="0" w:color="000000"/>
              <w:left w:val="nil"/>
              <w:bottom w:val="single" w:sz="4" w:space="0" w:color="000000"/>
              <w:right w:val="single" w:sz="4" w:space="0" w:color="000000"/>
            </w:tcBorders>
            <w:shd w:val="clear" w:color="auto" w:fill="auto"/>
            <w:hideMark/>
          </w:tcPr>
          <w:p w:rsidR="00AE7140" w:rsidRDefault="00AE7140">
            <w:pPr>
              <w:rPr>
                <w:rFonts w:ascii="宋体" w:hAnsi="宋体" w:cs="Arial"/>
                <w:sz w:val="18"/>
                <w:szCs w:val="18"/>
              </w:rPr>
            </w:pPr>
            <w:r>
              <w:rPr>
                <w:rFonts w:cs="Arial" w:hint="eastAsia"/>
                <w:sz w:val="18"/>
                <w:szCs w:val="18"/>
              </w:rPr>
              <w:t>通过对保健中心实验室仪器设备运维的投入，进一步保障了中心实验室仪器设备正常运行，提升中心检测能力，提高检测准确性，解决了检测业务的需求，合计维修（护）</w:t>
            </w:r>
            <w:r>
              <w:rPr>
                <w:rFonts w:cs="Arial" w:hint="eastAsia"/>
                <w:sz w:val="18"/>
                <w:szCs w:val="18"/>
              </w:rPr>
              <w:t>11</w:t>
            </w:r>
            <w:r>
              <w:rPr>
                <w:rFonts w:cs="Arial" w:hint="eastAsia"/>
                <w:sz w:val="18"/>
                <w:szCs w:val="18"/>
              </w:rPr>
              <w:t>台实验室设备，确保海关业务能够持续开展。</w:t>
            </w:r>
          </w:p>
        </w:tc>
      </w:tr>
      <w:tr w:rsidR="00AE7140" w:rsidTr="00900BC6">
        <w:trPr>
          <w:gridAfter w:val="1"/>
          <w:wAfter w:w="148" w:type="dxa"/>
          <w:trHeight w:val="540"/>
        </w:trPr>
        <w:tc>
          <w:tcPr>
            <w:tcW w:w="1244"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绩</w:t>
            </w:r>
            <w:r>
              <w:rPr>
                <w:rFonts w:cs="Arial" w:hint="eastAsia"/>
                <w:sz w:val="18"/>
                <w:szCs w:val="18"/>
              </w:rPr>
              <w:br/>
            </w:r>
            <w:r>
              <w:rPr>
                <w:rFonts w:cs="Arial" w:hint="eastAsia"/>
                <w:sz w:val="18"/>
                <w:szCs w:val="18"/>
              </w:rPr>
              <w:t>效</w:t>
            </w:r>
            <w:r>
              <w:rPr>
                <w:rFonts w:cs="Arial" w:hint="eastAsia"/>
                <w:sz w:val="18"/>
                <w:szCs w:val="18"/>
              </w:rPr>
              <w:br/>
            </w:r>
            <w:r>
              <w:rPr>
                <w:rFonts w:cs="Arial" w:hint="eastAsia"/>
                <w:sz w:val="18"/>
                <w:szCs w:val="18"/>
              </w:rPr>
              <w:t>指</w:t>
            </w:r>
            <w:r>
              <w:rPr>
                <w:rFonts w:cs="Arial" w:hint="eastAsia"/>
                <w:sz w:val="18"/>
                <w:szCs w:val="18"/>
              </w:rPr>
              <w:br/>
            </w:r>
            <w:r>
              <w:rPr>
                <w:rFonts w:cs="Arial" w:hint="eastAsia"/>
                <w:sz w:val="18"/>
                <w:szCs w:val="18"/>
              </w:rPr>
              <w:t>标</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一级指标</w:t>
            </w:r>
          </w:p>
        </w:tc>
        <w:tc>
          <w:tcPr>
            <w:tcW w:w="144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二级指标</w:t>
            </w:r>
          </w:p>
        </w:tc>
        <w:tc>
          <w:tcPr>
            <w:tcW w:w="1643" w:type="dxa"/>
            <w:gridSpan w:val="2"/>
            <w:tcBorders>
              <w:top w:val="single" w:sz="4" w:space="0" w:color="000000"/>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三级指标</w:t>
            </w:r>
          </w:p>
        </w:tc>
        <w:tc>
          <w:tcPr>
            <w:tcW w:w="141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年度指标值</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实际完成值</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分值</w:t>
            </w:r>
          </w:p>
        </w:tc>
        <w:tc>
          <w:tcPr>
            <w:tcW w:w="65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得分</w:t>
            </w:r>
          </w:p>
        </w:tc>
        <w:tc>
          <w:tcPr>
            <w:tcW w:w="1291" w:type="dxa"/>
            <w:gridSpan w:val="4"/>
            <w:tcBorders>
              <w:top w:val="single" w:sz="4" w:space="0" w:color="000000"/>
              <w:left w:val="nil"/>
              <w:bottom w:val="nil"/>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偏差原因分析及</w:t>
            </w:r>
            <w:r>
              <w:rPr>
                <w:rFonts w:cs="Arial" w:hint="eastAsia"/>
                <w:sz w:val="18"/>
                <w:szCs w:val="18"/>
              </w:rPr>
              <w:br/>
            </w:r>
            <w:r>
              <w:rPr>
                <w:rFonts w:cs="Arial" w:hint="eastAsia"/>
                <w:sz w:val="18"/>
                <w:szCs w:val="18"/>
              </w:rPr>
              <w:t>改进措施</w:t>
            </w: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tcBorders>
              <w:top w:val="single" w:sz="4" w:space="0" w:color="auto"/>
              <w:left w:val="nil"/>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成本指标</w:t>
            </w:r>
          </w:p>
        </w:tc>
        <w:tc>
          <w:tcPr>
            <w:tcW w:w="1440" w:type="dxa"/>
            <w:tcBorders>
              <w:top w:val="single" w:sz="4" w:space="0" w:color="auto"/>
              <w:left w:val="nil"/>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经济成本指标</w:t>
            </w: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仪器设备购置及能力</w:t>
            </w:r>
            <w:proofErr w:type="gramStart"/>
            <w:r>
              <w:rPr>
                <w:rFonts w:cs="Arial" w:hint="eastAsia"/>
                <w:sz w:val="18"/>
                <w:szCs w:val="18"/>
              </w:rPr>
              <w:t>保障总</w:t>
            </w:r>
            <w:proofErr w:type="gramEnd"/>
            <w:r>
              <w:rPr>
                <w:rFonts w:cs="Arial" w:hint="eastAsia"/>
                <w:sz w:val="18"/>
                <w:szCs w:val="18"/>
              </w:rPr>
              <w:t>成本</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r>
              <w:rPr>
                <w:rFonts w:cs="Arial" w:hint="eastAsia"/>
                <w:sz w:val="18"/>
                <w:szCs w:val="18"/>
              </w:rPr>
              <w:t>35</w:t>
            </w:r>
            <w:r>
              <w:rPr>
                <w:rFonts w:cs="Arial" w:hint="eastAsia"/>
                <w:sz w:val="18"/>
                <w:szCs w:val="18"/>
              </w:rPr>
              <w:t>万元</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35.00</w:t>
            </w:r>
            <w:r>
              <w:rPr>
                <w:rFonts w:cs="Arial" w:hint="eastAsia"/>
                <w:sz w:val="18"/>
                <w:szCs w:val="18"/>
              </w:rPr>
              <w:t>万元</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20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20.0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vMerge w:val="restart"/>
            <w:tcBorders>
              <w:top w:val="single" w:sz="4" w:space="0" w:color="auto"/>
              <w:left w:val="nil"/>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产出指标</w:t>
            </w:r>
          </w:p>
        </w:tc>
        <w:tc>
          <w:tcPr>
            <w:tcW w:w="1440" w:type="dxa"/>
            <w:tcBorders>
              <w:top w:val="single" w:sz="4" w:space="0" w:color="auto"/>
              <w:left w:val="nil"/>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数量指标</w:t>
            </w: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海关实验室仪器设备运维数量</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r>
              <w:rPr>
                <w:rFonts w:cs="Arial" w:hint="eastAsia"/>
                <w:sz w:val="18"/>
                <w:szCs w:val="18"/>
              </w:rPr>
              <w:t>5</w:t>
            </w:r>
            <w:r>
              <w:rPr>
                <w:rFonts w:cs="Arial" w:hint="eastAsia"/>
                <w:sz w:val="18"/>
                <w:szCs w:val="18"/>
              </w:rPr>
              <w:t>台（套）</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11.00</w:t>
            </w:r>
            <w:r>
              <w:rPr>
                <w:rFonts w:cs="Arial" w:hint="eastAsia"/>
                <w:sz w:val="18"/>
                <w:szCs w:val="18"/>
              </w:rPr>
              <w:t>台（套）</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vMerge/>
            <w:tcBorders>
              <w:top w:val="single" w:sz="4" w:space="0" w:color="auto"/>
              <w:left w:val="nil"/>
              <w:bottom w:val="nil"/>
              <w:right w:val="single" w:sz="4" w:space="0" w:color="auto"/>
            </w:tcBorders>
            <w:vAlign w:val="center"/>
            <w:hideMark/>
          </w:tcPr>
          <w:p w:rsidR="00AE7140" w:rsidRDefault="00AE7140">
            <w:pPr>
              <w:rPr>
                <w:rFonts w:ascii="宋体" w:hAnsi="宋体" w:cs="Arial"/>
                <w:sz w:val="18"/>
                <w:szCs w:val="18"/>
              </w:rPr>
            </w:pPr>
          </w:p>
        </w:tc>
        <w:tc>
          <w:tcPr>
            <w:tcW w:w="1440" w:type="dxa"/>
            <w:vMerge w:val="restart"/>
            <w:tcBorders>
              <w:top w:val="single" w:sz="4" w:space="0" w:color="auto"/>
              <w:left w:val="single" w:sz="4" w:space="0" w:color="auto"/>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质量指标</w:t>
            </w: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仪器设备验收完成率（</w:t>
            </w:r>
            <w:r>
              <w:rPr>
                <w:rFonts w:cs="Arial" w:hint="eastAsia"/>
                <w:sz w:val="18"/>
                <w:szCs w:val="18"/>
              </w:rPr>
              <w:t>%</w:t>
            </w:r>
            <w:r>
              <w:rPr>
                <w:rFonts w:cs="Arial" w:hint="eastAsia"/>
                <w:sz w:val="18"/>
                <w:szCs w:val="18"/>
              </w:rPr>
              <w:t>）</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r>
              <w:rPr>
                <w:rFonts w:cs="Arial" w:hint="eastAsia"/>
                <w:sz w:val="18"/>
                <w:szCs w:val="18"/>
              </w:rPr>
              <w:t>95%</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vMerge/>
            <w:tcBorders>
              <w:top w:val="single" w:sz="4" w:space="0" w:color="auto"/>
              <w:left w:val="nil"/>
              <w:bottom w:val="nil"/>
              <w:right w:val="single" w:sz="4" w:space="0" w:color="auto"/>
            </w:tcBorders>
            <w:vAlign w:val="center"/>
            <w:hideMark/>
          </w:tcPr>
          <w:p w:rsidR="00AE7140" w:rsidRDefault="00AE7140">
            <w:pPr>
              <w:rPr>
                <w:rFonts w:ascii="宋体" w:hAnsi="宋体" w:cs="Arial"/>
                <w:sz w:val="18"/>
                <w:szCs w:val="18"/>
              </w:rPr>
            </w:pPr>
          </w:p>
        </w:tc>
        <w:tc>
          <w:tcPr>
            <w:tcW w:w="1440" w:type="dxa"/>
            <w:vMerge/>
            <w:tcBorders>
              <w:top w:val="single" w:sz="4" w:space="0" w:color="auto"/>
              <w:left w:val="single" w:sz="4" w:space="0" w:color="auto"/>
              <w:bottom w:val="nil"/>
              <w:right w:val="single" w:sz="4" w:space="0" w:color="auto"/>
            </w:tcBorders>
            <w:vAlign w:val="center"/>
            <w:hideMark/>
          </w:tcPr>
          <w:p w:rsidR="00AE7140" w:rsidRDefault="00AE7140">
            <w:pPr>
              <w:rPr>
                <w:rFonts w:ascii="宋体" w:hAnsi="宋体" w:cs="Arial"/>
                <w:sz w:val="18"/>
                <w:szCs w:val="18"/>
              </w:rPr>
            </w:pP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海关实验室仪器设备运维计划完成率</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r>
              <w:rPr>
                <w:rFonts w:cs="Arial" w:hint="eastAsia"/>
                <w:sz w:val="18"/>
                <w:szCs w:val="18"/>
              </w:rPr>
              <w:t>90%</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vMerge/>
            <w:tcBorders>
              <w:top w:val="single" w:sz="4" w:space="0" w:color="auto"/>
              <w:left w:val="nil"/>
              <w:bottom w:val="nil"/>
              <w:right w:val="single" w:sz="4" w:space="0" w:color="auto"/>
            </w:tcBorders>
            <w:vAlign w:val="center"/>
            <w:hideMark/>
          </w:tcPr>
          <w:p w:rsidR="00AE7140" w:rsidRDefault="00AE7140">
            <w:pPr>
              <w:rPr>
                <w:rFonts w:ascii="宋体" w:hAnsi="宋体" w:cs="Arial"/>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时效指标</w:t>
            </w: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仪器设备验收完成及时率（</w:t>
            </w:r>
            <w:r>
              <w:rPr>
                <w:rFonts w:cs="Arial" w:hint="eastAsia"/>
                <w:sz w:val="18"/>
                <w:szCs w:val="18"/>
              </w:rPr>
              <w:t>%</w:t>
            </w:r>
            <w:r>
              <w:rPr>
                <w:rFonts w:cs="Arial" w:hint="eastAsia"/>
                <w:sz w:val="18"/>
                <w:szCs w:val="18"/>
              </w:rPr>
              <w:t>）</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r>
              <w:rPr>
                <w:rFonts w:cs="Arial" w:hint="eastAsia"/>
                <w:sz w:val="18"/>
                <w:szCs w:val="18"/>
              </w:rPr>
              <w:t>95%</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vMerge w:val="restart"/>
            <w:tcBorders>
              <w:top w:val="single" w:sz="4" w:space="0" w:color="auto"/>
              <w:left w:val="nil"/>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效益指标</w:t>
            </w:r>
          </w:p>
        </w:tc>
        <w:tc>
          <w:tcPr>
            <w:tcW w:w="1440" w:type="dxa"/>
            <w:vMerge w:val="restart"/>
            <w:tcBorders>
              <w:top w:val="single" w:sz="4" w:space="0" w:color="auto"/>
              <w:left w:val="single" w:sz="4" w:space="0" w:color="auto"/>
              <w:bottom w:val="nil"/>
              <w:right w:val="single" w:sz="4" w:space="0" w:color="auto"/>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社会效益指标</w:t>
            </w: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法检自检率（</w:t>
            </w:r>
            <w:r>
              <w:rPr>
                <w:rFonts w:cs="Arial" w:hint="eastAsia"/>
                <w:sz w:val="18"/>
                <w:szCs w:val="18"/>
              </w:rPr>
              <w:t>%</w:t>
            </w:r>
            <w:r>
              <w:rPr>
                <w:rFonts w:cs="Arial" w:hint="eastAsia"/>
                <w:sz w:val="18"/>
                <w:szCs w:val="18"/>
              </w:rPr>
              <w:t>）</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w:t>
            </w:r>
            <w:r>
              <w:rPr>
                <w:rFonts w:cs="Arial" w:hint="eastAsia"/>
                <w:sz w:val="18"/>
                <w:szCs w:val="18"/>
              </w:rPr>
              <w:t>90%</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100.00%</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20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20.0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244" w:type="dxa"/>
            <w:gridSpan w:val="3"/>
            <w:vMerge/>
            <w:tcBorders>
              <w:top w:val="single" w:sz="4" w:space="0" w:color="auto"/>
              <w:left w:val="single" w:sz="4" w:space="0" w:color="auto"/>
              <w:bottom w:val="single" w:sz="4" w:space="0" w:color="000000"/>
              <w:right w:val="single" w:sz="4" w:space="0" w:color="auto"/>
            </w:tcBorders>
            <w:vAlign w:val="center"/>
            <w:hideMark/>
          </w:tcPr>
          <w:p w:rsidR="00AE7140" w:rsidRDefault="00AE7140">
            <w:pPr>
              <w:rPr>
                <w:rFonts w:ascii="宋体" w:hAnsi="宋体" w:cs="Arial"/>
                <w:sz w:val="18"/>
                <w:szCs w:val="18"/>
              </w:rPr>
            </w:pPr>
          </w:p>
        </w:tc>
        <w:tc>
          <w:tcPr>
            <w:tcW w:w="1060" w:type="dxa"/>
            <w:gridSpan w:val="2"/>
            <w:vMerge/>
            <w:tcBorders>
              <w:top w:val="single" w:sz="4" w:space="0" w:color="auto"/>
              <w:left w:val="nil"/>
              <w:bottom w:val="nil"/>
              <w:right w:val="single" w:sz="4" w:space="0" w:color="auto"/>
            </w:tcBorders>
            <w:vAlign w:val="center"/>
            <w:hideMark/>
          </w:tcPr>
          <w:p w:rsidR="00AE7140" w:rsidRDefault="00AE7140">
            <w:pPr>
              <w:rPr>
                <w:rFonts w:ascii="宋体" w:hAnsi="宋体" w:cs="Arial"/>
                <w:sz w:val="18"/>
                <w:szCs w:val="18"/>
              </w:rPr>
            </w:pPr>
          </w:p>
        </w:tc>
        <w:tc>
          <w:tcPr>
            <w:tcW w:w="1440" w:type="dxa"/>
            <w:vMerge/>
            <w:tcBorders>
              <w:top w:val="single" w:sz="4" w:space="0" w:color="auto"/>
              <w:left w:val="single" w:sz="4" w:space="0" w:color="auto"/>
              <w:bottom w:val="nil"/>
              <w:right w:val="single" w:sz="4" w:space="0" w:color="auto"/>
            </w:tcBorders>
            <w:vAlign w:val="center"/>
            <w:hideMark/>
          </w:tcPr>
          <w:p w:rsidR="00AE7140" w:rsidRDefault="00AE7140">
            <w:pPr>
              <w:rPr>
                <w:rFonts w:ascii="宋体" w:hAnsi="宋体" w:cs="Arial"/>
                <w:sz w:val="18"/>
                <w:szCs w:val="18"/>
              </w:rPr>
            </w:pPr>
          </w:p>
        </w:tc>
        <w:tc>
          <w:tcPr>
            <w:tcW w:w="1643" w:type="dxa"/>
            <w:gridSpan w:val="2"/>
            <w:tcBorders>
              <w:top w:val="single" w:sz="4" w:space="0" w:color="000000"/>
              <w:left w:val="single" w:sz="4" w:space="0" w:color="000000"/>
              <w:bottom w:val="single" w:sz="4" w:space="0" w:color="000000"/>
              <w:right w:val="nil"/>
            </w:tcBorders>
            <w:shd w:val="clear" w:color="auto" w:fill="auto"/>
            <w:vAlign w:val="center"/>
            <w:hideMark/>
          </w:tcPr>
          <w:p w:rsidR="00AE7140" w:rsidRDefault="00AE7140">
            <w:pPr>
              <w:rPr>
                <w:rFonts w:ascii="宋体" w:hAnsi="宋体" w:cs="Arial"/>
                <w:sz w:val="18"/>
                <w:szCs w:val="18"/>
              </w:rPr>
            </w:pPr>
            <w:r>
              <w:rPr>
                <w:rFonts w:cs="Arial" w:hint="eastAsia"/>
                <w:sz w:val="18"/>
                <w:szCs w:val="18"/>
              </w:rPr>
              <w:t>提升海关实验室技术能力</w:t>
            </w:r>
          </w:p>
        </w:tc>
        <w:tc>
          <w:tcPr>
            <w:tcW w:w="1417"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低</w:t>
            </w:r>
          </w:p>
        </w:tc>
        <w:tc>
          <w:tcPr>
            <w:tcW w:w="1680"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低</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w:t>
            </w:r>
          </w:p>
        </w:tc>
        <w:tc>
          <w:tcPr>
            <w:tcW w:w="657" w:type="dxa"/>
            <w:gridSpan w:val="2"/>
            <w:tcBorders>
              <w:top w:val="nil"/>
              <w:left w:val="nil"/>
              <w:bottom w:val="single" w:sz="4" w:space="0" w:color="000000"/>
              <w:right w:val="nil"/>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439"/>
        </w:trPr>
        <w:tc>
          <w:tcPr>
            <w:tcW w:w="8484" w:type="dxa"/>
            <w:gridSpan w:val="11"/>
            <w:tcBorders>
              <w:top w:val="nil"/>
              <w:left w:val="single" w:sz="4" w:space="0" w:color="000000"/>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总分</w:t>
            </w:r>
          </w:p>
        </w:tc>
        <w:tc>
          <w:tcPr>
            <w:tcW w:w="576" w:type="dxa"/>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w:t>
            </w:r>
          </w:p>
        </w:tc>
        <w:tc>
          <w:tcPr>
            <w:tcW w:w="657" w:type="dxa"/>
            <w:gridSpan w:val="2"/>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r>
              <w:rPr>
                <w:rFonts w:cs="Arial" w:hint="eastAsia"/>
                <w:sz w:val="18"/>
                <w:szCs w:val="18"/>
              </w:rPr>
              <w:t>100.0</w:t>
            </w:r>
          </w:p>
        </w:tc>
        <w:tc>
          <w:tcPr>
            <w:tcW w:w="1291" w:type="dxa"/>
            <w:gridSpan w:val="4"/>
            <w:tcBorders>
              <w:top w:val="nil"/>
              <w:left w:val="nil"/>
              <w:bottom w:val="single" w:sz="4" w:space="0" w:color="000000"/>
              <w:right w:val="single" w:sz="4" w:space="0" w:color="000000"/>
            </w:tcBorders>
            <w:shd w:val="clear" w:color="auto" w:fill="auto"/>
            <w:vAlign w:val="center"/>
            <w:hideMark/>
          </w:tcPr>
          <w:p w:rsidR="00AE7140" w:rsidRDefault="00AE7140">
            <w:pPr>
              <w:jc w:val="center"/>
              <w:rPr>
                <w:rFonts w:ascii="宋体" w:hAnsi="宋体" w:cs="Arial"/>
                <w:sz w:val="18"/>
                <w:szCs w:val="18"/>
              </w:rPr>
            </w:pPr>
          </w:p>
        </w:tc>
      </w:tr>
      <w:tr w:rsidR="00AE7140" w:rsidTr="00900BC6">
        <w:trPr>
          <w:gridAfter w:val="1"/>
          <w:wAfter w:w="148" w:type="dxa"/>
          <w:trHeight w:val="379"/>
        </w:trPr>
        <w:tc>
          <w:tcPr>
            <w:tcW w:w="11008" w:type="dxa"/>
            <w:gridSpan w:val="1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140" w:rsidRDefault="00AE7140">
            <w:pPr>
              <w:rPr>
                <w:rFonts w:ascii="宋体" w:hAnsi="宋体" w:cs="Arial"/>
                <w:sz w:val="20"/>
                <w:szCs w:val="20"/>
              </w:rPr>
            </w:pPr>
            <w:r>
              <w:rPr>
                <w:rFonts w:cs="Arial" w:hint="eastAsia"/>
                <w:sz w:val="20"/>
                <w:szCs w:val="20"/>
              </w:rPr>
              <w:t>说明：</w:t>
            </w:r>
          </w:p>
        </w:tc>
      </w:tr>
      <w:tr w:rsidR="008D1D51" w:rsidRPr="0025654E" w:rsidTr="00900BC6">
        <w:trPr>
          <w:gridBefore w:val="2"/>
          <w:gridAfter w:val="4"/>
          <w:wBefore w:w="743" w:type="dxa"/>
          <w:wAfter w:w="955" w:type="dxa"/>
          <w:trHeight w:val="420"/>
        </w:trPr>
        <w:tc>
          <w:tcPr>
            <w:tcW w:w="9458" w:type="dxa"/>
            <w:gridSpan w:val="13"/>
            <w:tcBorders>
              <w:top w:val="nil"/>
              <w:left w:val="nil"/>
              <w:bottom w:val="nil"/>
              <w:right w:val="nil"/>
            </w:tcBorders>
            <w:shd w:val="clear" w:color="auto" w:fill="auto"/>
            <w:noWrap/>
            <w:vAlign w:val="center"/>
          </w:tcPr>
          <w:p w:rsidR="00AE7140" w:rsidRDefault="00AE7140">
            <w:pPr>
              <w:widowControl/>
              <w:jc w:val="center"/>
              <w:textAlignment w:val="center"/>
              <w:rPr>
                <w:rFonts w:ascii="宋体" w:hAnsi="宋体" w:cs="宋体"/>
                <w:b/>
                <w:bCs/>
                <w:color w:val="000000"/>
                <w:kern w:val="0"/>
                <w:sz w:val="32"/>
                <w:szCs w:val="32"/>
                <w:highlight w:val="yellow"/>
              </w:rPr>
            </w:pPr>
          </w:p>
          <w:p w:rsidR="00AE7140" w:rsidRDefault="00AE7140">
            <w:pPr>
              <w:widowControl/>
              <w:jc w:val="center"/>
              <w:textAlignment w:val="center"/>
              <w:rPr>
                <w:rFonts w:ascii="宋体" w:hAnsi="宋体" w:cs="宋体"/>
                <w:b/>
                <w:bCs/>
                <w:color w:val="000000"/>
                <w:kern w:val="0"/>
                <w:sz w:val="32"/>
                <w:szCs w:val="32"/>
                <w:highlight w:val="yellow"/>
              </w:rPr>
            </w:pPr>
          </w:p>
          <w:p w:rsidR="00AE7140" w:rsidRDefault="00AE7140">
            <w:pPr>
              <w:widowControl/>
              <w:jc w:val="center"/>
              <w:textAlignment w:val="center"/>
              <w:rPr>
                <w:rFonts w:ascii="宋体" w:hAnsi="宋体" w:cs="宋体"/>
                <w:b/>
                <w:bCs/>
                <w:color w:val="000000"/>
                <w:kern w:val="0"/>
                <w:sz w:val="32"/>
                <w:szCs w:val="32"/>
                <w:highlight w:val="yellow"/>
              </w:rPr>
            </w:pPr>
          </w:p>
          <w:p w:rsidR="00AE7140" w:rsidRDefault="00AE7140">
            <w:pPr>
              <w:widowControl/>
              <w:jc w:val="center"/>
              <w:textAlignment w:val="center"/>
              <w:rPr>
                <w:rFonts w:ascii="宋体" w:hAnsi="宋体" w:cs="宋体"/>
                <w:b/>
                <w:bCs/>
                <w:color w:val="000000"/>
                <w:kern w:val="0"/>
                <w:sz w:val="32"/>
                <w:szCs w:val="32"/>
                <w:highlight w:val="yellow"/>
              </w:rPr>
            </w:pPr>
          </w:p>
          <w:p w:rsidR="00AE7140" w:rsidRDefault="00AE7140">
            <w:pPr>
              <w:widowControl/>
              <w:jc w:val="center"/>
              <w:textAlignment w:val="center"/>
              <w:rPr>
                <w:rFonts w:ascii="宋体" w:hAnsi="宋体" w:cs="宋体"/>
                <w:b/>
                <w:bCs/>
                <w:color w:val="000000"/>
                <w:kern w:val="0"/>
                <w:sz w:val="32"/>
                <w:szCs w:val="32"/>
                <w:highlight w:val="yellow"/>
              </w:rPr>
            </w:pPr>
          </w:p>
          <w:p w:rsidR="00AE7140" w:rsidRDefault="00AE7140">
            <w:pPr>
              <w:widowControl/>
              <w:jc w:val="center"/>
              <w:textAlignment w:val="center"/>
              <w:rPr>
                <w:rFonts w:ascii="宋体" w:hAnsi="宋体" w:cs="宋体"/>
                <w:b/>
                <w:bCs/>
                <w:color w:val="000000"/>
                <w:kern w:val="0"/>
                <w:sz w:val="32"/>
                <w:szCs w:val="32"/>
                <w:highlight w:val="yellow"/>
              </w:rPr>
            </w:pPr>
          </w:p>
          <w:p w:rsidR="008D1D51" w:rsidRPr="00D3793E" w:rsidRDefault="00882D2B">
            <w:pPr>
              <w:widowControl/>
              <w:jc w:val="center"/>
              <w:textAlignment w:val="center"/>
              <w:rPr>
                <w:rFonts w:ascii="宋体" w:hAnsi="宋体" w:cs="宋体"/>
                <w:b/>
                <w:bCs/>
                <w:color w:val="000000"/>
                <w:kern w:val="0"/>
                <w:sz w:val="32"/>
                <w:szCs w:val="32"/>
              </w:rPr>
            </w:pPr>
            <w:r w:rsidRPr="00D3793E">
              <w:rPr>
                <w:rFonts w:ascii="宋体" w:hAnsi="宋体" w:cs="宋体" w:hint="eastAsia"/>
                <w:b/>
                <w:bCs/>
                <w:color w:val="000000"/>
                <w:kern w:val="0"/>
                <w:sz w:val="32"/>
                <w:szCs w:val="32"/>
              </w:rPr>
              <w:t>海关业务保障及能力提升专项项目绩效自评表</w:t>
            </w:r>
          </w:p>
          <w:p w:rsidR="00AE7140" w:rsidRDefault="00D3793E">
            <w:pPr>
              <w:widowControl/>
              <w:jc w:val="center"/>
              <w:textAlignment w:val="center"/>
              <w:rPr>
                <w:rFonts w:cs="Arial" w:hint="eastAsia"/>
                <w:sz w:val="22"/>
                <w:szCs w:val="22"/>
              </w:rPr>
            </w:pPr>
            <w:r>
              <w:rPr>
                <w:rFonts w:cs="Arial" w:hint="eastAsia"/>
                <w:sz w:val="22"/>
                <w:szCs w:val="22"/>
              </w:rPr>
              <w:t>（</w:t>
            </w:r>
            <w:r>
              <w:rPr>
                <w:rFonts w:cs="Arial" w:hint="eastAsia"/>
                <w:sz w:val="22"/>
                <w:szCs w:val="22"/>
              </w:rPr>
              <w:t>2025</w:t>
            </w:r>
            <w:r>
              <w:rPr>
                <w:rFonts w:cs="Arial" w:hint="eastAsia"/>
                <w:sz w:val="22"/>
                <w:szCs w:val="22"/>
              </w:rPr>
              <w:t>年度）</w:t>
            </w:r>
          </w:p>
          <w:p w:rsidR="00144015" w:rsidRPr="0025654E" w:rsidRDefault="00144015" w:rsidP="00144015">
            <w:pPr>
              <w:widowControl/>
              <w:textAlignment w:val="center"/>
              <w:rPr>
                <w:rFonts w:ascii="宋体" w:hAnsi="宋体" w:cs="宋体"/>
                <w:b/>
                <w:bCs/>
                <w:color w:val="000000"/>
                <w:sz w:val="32"/>
                <w:szCs w:val="32"/>
                <w:highlight w:val="yellow"/>
              </w:rPr>
            </w:pPr>
          </w:p>
        </w:tc>
      </w:tr>
      <w:tr w:rsidR="00AE7140" w:rsidRPr="00AE7140" w:rsidTr="00144015">
        <w:trPr>
          <w:gridBefore w:val="1"/>
          <w:wBefore w:w="142" w:type="dxa"/>
          <w:trHeight w:val="379"/>
        </w:trPr>
        <w:tc>
          <w:tcPr>
            <w:tcW w:w="2162"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lastRenderedPageBreak/>
              <w:t>项目名称</w:t>
            </w:r>
          </w:p>
        </w:tc>
        <w:tc>
          <w:tcPr>
            <w:tcW w:w="8852" w:type="dxa"/>
            <w:gridSpan w:val="1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海关法检业务工作专项</w:t>
            </w:r>
          </w:p>
        </w:tc>
      </w:tr>
      <w:tr w:rsidR="00AE7140" w:rsidRPr="00AE7140" w:rsidTr="00144015">
        <w:trPr>
          <w:gridBefore w:val="1"/>
          <w:wBefore w:w="142" w:type="dxa"/>
          <w:trHeight w:val="379"/>
        </w:trPr>
        <w:tc>
          <w:tcPr>
            <w:tcW w:w="2162"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主管部门</w:t>
            </w:r>
          </w:p>
        </w:tc>
        <w:tc>
          <w:tcPr>
            <w:tcW w:w="3440" w:type="dxa"/>
            <w:gridSpan w:val="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[167] 海关总署</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实施单位</w:t>
            </w:r>
          </w:p>
        </w:tc>
        <w:tc>
          <w:tcPr>
            <w:tcW w:w="4352" w:type="dxa"/>
            <w:gridSpan w:val="9"/>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中山国际旅行卫生保健中心（中山海关口岸门诊部）</w:t>
            </w:r>
          </w:p>
        </w:tc>
      </w:tr>
      <w:tr w:rsidR="00AE7140" w:rsidRPr="00AE7140" w:rsidTr="00144015">
        <w:trPr>
          <w:gridBefore w:val="1"/>
          <w:wBefore w:w="142" w:type="dxa"/>
          <w:trHeight w:val="379"/>
        </w:trPr>
        <w:tc>
          <w:tcPr>
            <w:tcW w:w="21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项目资金</w:t>
            </w:r>
            <w:r w:rsidRPr="00AE7140">
              <w:rPr>
                <w:rFonts w:ascii="宋体" w:hAnsi="宋体" w:cs="Arial" w:hint="eastAsia"/>
                <w:kern w:val="0"/>
                <w:sz w:val="18"/>
                <w:szCs w:val="18"/>
              </w:rPr>
              <w:br/>
              <w:t>（万元）</w:t>
            </w: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c>
          <w:tcPr>
            <w:tcW w:w="1060" w:type="dxa"/>
            <w:gridSpan w:val="2"/>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年初预算数</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全年预算数</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全年执行数</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分值</w:t>
            </w:r>
          </w:p>
        </w:tc>
        <w:tc>
          <w:tcPr>
            <w:tcW w:w="1336" w:type="dxa"/>
            <w:gridSpan w:val="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执行率</w:t>
            </w:r>
          </w:p>
        </w:tc>
        <w:tc>
          <w:tcPr>
            <w:tcW w:w="760" w:type="dxa"/>
            <w:gridSpan w:val="3"/>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得分</w:t>
            </w:r>
          </w:p>
        </w:tc>
      </w:tr>
      <w:tr w:rsidR="00AE7140" w:rsidRPr="00AE7140" w:rsidTr="00144015">
        <w:trPr>
          <w:gridBefore w:val="1"/>
          <w:wBefore w:w="142" w:type="dxa"/>
          <w:trHeight w:val="379"/>
        </w:trPr>
        <w:tc>
          <w:tcPr>
            <w:tcW w:w="2162" w:type="dxa"/>
            <w:gridSpan w:val="4"/>
            <w:vMerge/>
            <w:tcBorders>
              <w:top w:val="single" w:sz="4" w:space="0" w:color="000000"/>
              <w:left w:val="single" w:sz="4" w:space="0" w:color="000000"/>
              <w:bottom w:val="single" w:sz="4" w:space="0" w:color="000000"/>
              <w:right w:val="single" w:sz="4" w:space="0" w:color="000000"/>
            </w:tcBorders>
            <w:vAlign w:val="center"/>
            <w:hideMark/>
          </w:tcPr>
          <w:p w:rsidR="00AE7140" w:rsidRPr="00AE7140" w:rsidRDefault="00AE7140" w:rsidP="00AE7140">
            <w:pPr>
              <w:widowControl/>
              <w:jc w:val="left"/>
              <w:rPr>
                <w:rFonts w:ascii="宋体" w:hAnsi="宋体" w:cs="Arial"/>
                <w:kern w:val="0"/>
                <w:sz w:val="18"/>
                <w:szCs w:val="18"/>
              </w:rPr>
            </w:p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年度资金总额：</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50.00</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50.00</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50.00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10.0</w:t>
            </w:r>
          </w:p>
        </w:tc>
        <w:tc>
          <w:tcPr>
            <w:tcW w:w="1336" w:type="dxa"/>
            <w:gridSpan w:val="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100.0%</w:t>
            </w:r>
          </w:p>
        </w:tc>
        <w:tc>
          <w:tcPr>
            <w:tcW w:w="760" w:type="dxa"/>
            <w:gridSpan w:val="3"/>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9.99</w:t>
            </w:r>
          </w:p>
        </w:tc>
      </w:tr>
      <w:tr w:rsidR="00AE7140" w:rsidRPr="00AE7140" w:rsidTr="00144015">
        <w:trPr>
          <w:gridBefore w:val="1"/>
          <w:wBefore w:w="142" w:type="dxa"/>
          <w:trHeight w:val="379"/>
        </w:trPr>
        <w:tc>
          <w:tcPr>
            <w:tcW w:w="2162" w:type="dxa"/>
            <w:gridSpan w:val="4"/>
            <w:vMerge/>
            <w:tcBorders>
              <w:top w:val="single" w:sz="4" w:space="0" w:color="000000"/>
              <w:left w:val="single" w:sz="4" w:space="0" w:color="000000"/>
              <w:bottom w:val="single" w:sz="4" w:space="0" w:color="000000"/>
              <w:right w:val="single" w:sz="4" w:space="0" w:color="000000"/>
            </w:tcBorders>
            <w:vAlign w:val="center"/>
            <w:hideMark/>
          </w:tcPr>
          <w:p w:rsidR="00AE7140" w:rsidRPr="00AE7140" w:rsidRDefault="00AE7140" w:rsidP="00AE7140">
            <w:pPr>
              <w:widowControl/>
              <w:jc w:val="left"/>
              <w:rPr>
                <w:rFonts w:ascii="宋体" w:hAnsi="宋体" w:cs="Arial"/>
                <w:kern w:val="0"/>
                <w:sz w:val="18"/>
                <w:szCs w:val="18"/>
              </w:rPr>
            </w:p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 xml:space="preserve">          其中：财政拨款</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50.00</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50.00</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50.00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w:t>
            </w:r>
          </w:p>
        </w:tc>
        <w:tc>
          <w:tcPr>
            <w:tcW w:w="1336" w:type="dxa"/>
            <w:gridSpan w:val="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c>
          <w:tcPr>
            <w:tcW w:w="760" w:type="dxa"/>
            <w:gridSpan w:val="3"/>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w:t>
            </w:r>
          </w:p>
        </w:tc>
      </w:tr>
      <w:tr w:rsidR="00AE7140" w:rsidRPr="00AE7140" w:rsidTr="00144015">
        <w:trPr>
          <w:gridBefore w:val="1"/>
          <w:wBefore w:w="142" w:type="dxa"/>
          <w:trHeight w:val="379"/>
        </w:trPr>
        <w:tc>
          <w:tcPr>
            <w:tcW w:w="2162" w:type="dxa"/>
            <w:gridSpan w:val="4"/>
            <w:vMerge/>
            <w:tcBorders>
              <w:top w:val="single" w:sz="4" w:space="0" w:color="000000"/>
              <w:left w:val="single" w:sz="4" w:space="0" w:color="000000"/>
              <w:bottom w:val="single" w:sz="4" w:space="0" w:color="000000"/>
              <w:right w:val="single" w:sz="4" w:space="0" w:color="000000"/>
            </w:tcBorders>
            <w:vAlign w:val="center"/>
            <w:hideMark/>
          </w:tcPr>
          <w:p w:rsidR="00AE7140" w:rsidRPr="00AE7140" w:rsidRDefault="00AE7140" w:rsidP="00AE7140">
            <w:pPr>
              <w:widowControl/>
              <w:jc w:val="left"/>
              <w:rPr>
                <w:rFonts w:ascii="宋体" w:hAnsi="宋体" w:cs="Arial"/>
                <w:kern w:val="0"/>
                <w:sz w:val="18"/>
                <w:szCs w:val="18"/>
              </w:rPr>
            </w:pPr>
          </w:p>
        </w:tc>
        <w:tc>
          <w:tcPr>
            <w:tcW w:w="2380" w:type="dxa"/>
            <w:gridSpan w:val="2"/>
            <w:tcBorders>
              <w:top w:val="single" w:sz="4" w:space="0" w:color="000000"/>
              <w:left w:val="nil"/>
              <w:bottom w:val="single" w:sz="4" w:space="0" w:color="000000"/>
              <w:right w:val="nil"/>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 xml:space="preserve">                上年结转</w:t>
            </w:r>
          </w:p>
        </w:tc>
        <w:tc>
          <w:tcPr>
            <w:tcW w:w="1060" w:type="dxa"/>
            <w:gridSpan w:val="2"/>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0.00</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0.00</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0.00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w:t>
            </w:r>
          </w:p>
        </w:tc>
        <w:tc>
          <w:tcPr>
            <w:tcW w:w="1336" w:type="dxa"/>
            <w:gridSpan w:val="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c>
          <w:tcPr>
            <w:tcW w:w="760" w:type="dxa"/>
            <w:gridSpan w:val="3"/>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w:t>
            </w:r>
          </w:p>
        </w:tc>
      </w:tr>
      <w:tr w:rsidR="00AE7140" w:rsidRPr="00AE7140" w:rsidTr="00144015">
        <w:trPr>
          <w:gridBefore w:val="1"/>
          <w:wBefore w:w="142" w:type="dxa"/>
          <w:trHeight w:val="379"/>
        </w:trPr>
        <w:tc>
          <w:tcPr>
            <w:tcW w:w="2162" w:type="dxa"/>
            <w:gridSpan w:val="4"/>
            <w:vMerge/>
            <w:tcBorders>
              <w:top w:val="single" w:sz="4" w:space="0" w:color="000000"/>
              <w:left w:val="single" w:sz="4" w:space="0" w:color="000000"/>
              <w:bottom w:val="single" w:sz="4" w:space="0" w:color="000000"/>
              <w:right w:val="single" w:sz="4" w:space="0" w:color="000000"/>
            </w:tcBorders>
            <w:vAlign w:val="center"/>
            <w:hideMark/>
          </w:tcPr>
          <w:p w:rsidR="00AE7140" w:rsidRPr="00AE7140" w:rsidRDefault="00AE7140" w:rsidP="00AE7140">
            <w:pPr>
              <w:widowControl/>
              <w:jc w:val="left"/>
              <w:rPr>
                <w:rFonts w:ascii="宋体" w:hAnsi="宋体" w:cs="Arial"/>
                <w:kern w:val="0"/>
                <w:sz w:val="18"/>
                <w:szCs w:val="18"/>
              </w:rPr>
            </w:p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 xml:space="preserve">                其他资金 </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0.00</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0.00</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0.00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w:t>
            </w:r>
          </w:p>
        </w:tc>
        <w:tc>
          <w:tcPr>
            <w:tcW w:w="1336" w:type="dxa"/>
            <w:gridSpan w:val="4"/>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c>
          <w:tcPr>
            <w:tcW w:w="760" w:type="dxa"/>
            <w:gridSpan w:val="3"/>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w:t>
            </w:r>
          </w:p>
        </w:tc>
      </w:tr>
      <w:tr w:rsidR="00AE7140" w:rsidRPr="00AE7140" w:rsidTr="00144015">
        <w:trPr>
          <w:gridBefore w:val="1"/>
          <w:wBefore w:w="142" w:type="dxa"/>
          <w:trHeight w:val="379"/>
        </w:trPr>
        <w:tc>
          <w:tcPr>
            <w:tcW w:w="110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年</w:t>
            </w:r>
            <w:r w:rsidRPr="00AE7140">
              <w:rPr>
                <w:rFonts w:ascii="宋体" w:hAnsi="宋体" w:cs="Arial" w:hint="eastAsia"/>
                <w:kern w:val="0"/>
                <w:sz w:val="18"/>
                <w:szCs w:val="18"/>
              </w:rPr>
              <w:br/>
              <w:t>度</w:t>
            </w:r>
            <w:r w:rsidRPr="00AE7140">
              <w:rPr>
                <w:rFonts w:ascii="宋体" w:hAnsi="宋体" w:cs="Arial" w:hint="eastAsia"/>
                <w:kern w:val="0"/>
                <w:sz w:val="18"/>
                <w:szCs w:val="18"/>
              </w:rPr>
              <w:br/>
              <w:t>总</w:t>
            </w:r>
            <w:r w:rsidRPr="00AE7140">
              <w:rPr>
                <w:rFonts w:ascii="宋体" w:hAnsi="宋体" w:cs="Arial" w:hint="eastAsia"/>
                <w:kern w:val="0"/>
                <w:sz w:val="18"/>
                <w:szCs w:val="18"/>
              </w:rPr>
              <w:br/>
              <w:t>体</w:t>
            </w:r>
            <w:r w:rsidRPr="00AE7140">
              <w:rPr>
                <w:rFonts w:ascii="宋体" w:hAnsi="宋体" w:cs="Arial" w:hint="eastAsia"/>
                <w:kern w:val="0"/>
                <w:sz w:val="18"/>
                <w:szCs w:val="18"/>
              </w:rPr>
              <w:br/>
              <w:t>目</w:t>
            </w:r>
            <w:r w:rsidRPr="00AE7140">
              <w:rPr>
                <w:rFonts w:ascii="宋体" w:hAnsi="宋体" w:cs="Arial" w:hint="eastAsia"/>
                <w:kern w:val="0"/>
                <w:sz w:val="18"/>
                <w:szCs w:val="18"/>
              </w:rPr>
              <w:br/>
              <w:t>标</w:t>
            </w:r>
          </w:p>
        </w:tc>
        <w:tc>
          <w:tcPr>
            <w:tcW w:w="5560" w:type="dxa"/>
            <w:gridSpan w:val="7"/>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预期目标</w:t>
            </w:r>
          </w:p>
        </w:tc>
        <w:tc>
          <w:tcPr>
            <w:tcW w:w="4352" w:type="dxa"/>
            <w:gridSpan w:val="9"/>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实际完成情况</w:t>
            </w:r>
          </w:p>
        </w:tc>
      </w:tr>
      <w:tr w:rsidR="00AE7140" w:rsidRPr="00AE7140" w:rsidTr="00144015">
        <w:trPr>
          <w:gridBefore w:val="1"/>
          <w:wBefore w:w="142" w:type="dxa"/>
          <w:trHeight w:val="1902"/>
        </w:trPr>
        <w:tc>
          <w:tcPr>
            <w:tcW w:w="1102" w:type="dxa"/>
            <w:gridSpan w:val="2"/>
            <w:vMerge/>
            <w:tcBorders>
              <w:top w:val="nil"/>
              <w:left w:val="single" w:sz="4" w:space="0" w:color="000000"/>
              <w:bottom w:val="single" w:sz="4" w:space="0" w:color="000000"/>
              <w:right w:val="single" w:sz="4" w:space="0" w:color="000000"/>
            </w:tcBorders>
            <w:vAlign w:val="center"/>
            <w:hideMark/>
          </w:tcPr>
          <w:p w:rsidR="00AE7140" w:rsidRPr="00AE7140" w:rsidRDefault="00AE7140" w:rsidP="00AE7140">
            <w:pPr>
              <w:widowControl/>
              <w:jc w:val="left"/>
              <w:rPr>
                <w:rFonts w:ascii="宋体" w:hAnsi="宋体" w:cs="Arial"/>
                <w:kern w:val="0"/>
                <w:sz w:val="18"/>
                <w:szCs w:val="18"/>
              </w:rPr>
            </w:pPr>
          </w:p>
        </w:tc>
        <w:tc>
          <w:tcPr>
            <w:tcW w:w="5560" w:type="dxa"/>
            <w:gridSpan w:val="7"/>
            <w:tcBorders>
              <w:top w:val="single" w:sz="4" w:space="0" w:color="000000"/>
              <w:left w:val="nil"/>
              <w:bottom w:val="single" w:sz="4" w:space="0" w:color="000000"/>
              <w:right w:val="single" w:sz="4" w:space="0" w:color="000000"/>
            </w:tcBorders>
            <w:shd w:val="clear" w:color="auto" w:fill="auto"/>
            <w:hideMark/>
          </w:tcPr>
          <w:p w:rsidR="00AE7140" w:rsidRPr="00AE7140" w:rsidRDefault="00AE7140" w:rsidP="00AE7140">
            <w:pPr>
              <w:widowControl/>
              <w:jc w:val="left"/>
              <w:rPr>
                <w:rFonts w:ascii="宋体" w:hAnsi="宋体" w:cs="Arial"/>
                <w:kern w:val="0"/>
                <w:sz w:val="18"/>
                <w:szCs w:val="18"/>
              </w:rPr>
            </w:pPr>
            <w:r w:rsidRPr="00AE7140">
              <w:rPr>
                <w:rFonts w:ascii="宋体" w:hAnsi="宋体" w:cs="Arial" w:hint="eastAsia"/>
                <w:kern w:val="0"/>
                <w:sz w:val="18"/>
                <w:szCs w:val="18"/>
              </w:rPr>
              <w:t>目标1：通过实施海关业务保障专项活动，能够保障保健中心法定业务的开展，更好的服务地方经济发展。一、完成实验室法定专用试剂耗材采购。确保每年法定健康体检、口岸传染病监测检测、国际旅行健康咨询及进出口食品、口岸餐饮从业人员体检及国际交通工具从业人员健康体检等各项工作的顺利开展。二、采购法定预防接种疫苗。能够保障保健中心法定预防接种工作的开展，为前往疫情人员提供预防措施，保障出入境人员的健康安全。三、采购传染病快速筛查试剂。能够更好的对口岸提供技术支持，服务地方出入境人员。四、完成海关业务保障</w:t>
            </w:r>
            <w:proofErr w:type="gramStart"/>
            <w:r w:rsidRPr="00AE7140">
              <w:rPr>
                <w:rFonts w:ascii="宋体" w:hAnsi="宋体" w:cs="Arial" w:hint="eastAsia"/>
                <w:kern w:val="0"/>
                <w:sz w:val="18"/>
                <w:szCs w:val="18"/>
              </w:rPr>
              <w:t>专项能够</w:t>
            </w:r>
            <w:proofErr w:type="gramEnd"/>
            <w:r w:rsidRPr="00AE7140">
              <w:rPr>
                <w:rFonts w:ascii="宋体" w:hAnsi="宋体" w:cs="Arial" w:hint="eastAsia"/>
                <w:kern w:val="0"/>
                <w:sz w:val="18"/>
                <w:szCs w:val="18"/>
              </w:rPr>
              <w:t>更好的服务地方出入境人员办理出国所需要的各项检测和必要的证件，为出入境人员提供国际旅行健康安全。</w:t>
            </w:r>
            <w:r w:rsidRPr="00AE7140">
              <w:rPr>
                <w:rFonts w:ascii="宋体" w:hAnsi="宋体" w:cs="Arial" w:hint="eastAsia"/>
                <w:kern w:val="0"/>
                <w:sz w:val="18"/>
                <w:szCs w:val="18"/>
              </w:rPr>
              <w:br/>
              <w:t>目标2：通过对海关法检实验室进行运维，保障实验室的检验检疫业务正常开展，促进实验室持续高质量运转。</w:t>
            </w:r>
          </w:p>
        </w:tc>
        <w:tc>
          <w:tcPr>
            <w:tcW w:w="4352" w:type="dxa"/>
            <w:gridSpan w:val="9"/>
            <w:tcBorders>
              <w:top w:val="single" w:sz="4" w:space="0" w:color="000000"/>
              <w:left w:val="nil"/>
              <w:bottom w:val="single" w:sz="4" w:space="0" w:color="000000"/>
              <w:right w:val="single" w:sz="4" w:space="0" w:color="000000"/>
            </w:tcBorders>
            <w:shd w:val="clear" w:color="auto" w:fill="auto"/>
            <w:hideMark/>
          </w:tcPr>
          <w:p w:rsidR="00AE7140" w:rsidRPr="00AE7140" w:rsidRDefault="00AE7140" w:rsidP="00AE7140">
            <w:pPr>
              <w:widowControl/>
              <w:jc w:val="left"/>
              <w:rPr>
                <w:rFonts w:ascii="宋体" w:hAnsi="宋体" w:cs="Arial"/>
                <w:kern w:val="0"/>
                <w:sz w:val="18"/>
                <w:szCs w:val="18"/>
              </w:rPr>
            </w:pPr>
            <w:r w:rsidRPr="00AE7140">
              <w:rPr>
                <w:rFonts w:ascii="宋体" w:hAnsi="宋体" w:cs="Arial" w:hint="eastAsia"/>
                <w:kern w:val="0"/>
                <w:sz w:val="18"/>
                <w:szCs w:val="18"/>
              </w:rPr>
              <w:t>一是2025年完成法检批次1628批次，其中法定体检659人次，旅行医学咨询和验证664人，接种疫苗256人，出具疫苗禁忌症报告49份，检出传染病32人次。二是2025年保健中心使用法</w:t>
            </w:r>
            <w:proofErr w:type="gramStart"/>
            <w:r w:rsidRPr="00AE7140">
              <w:rPr>
                <w:rFonts w:ascii="宋体" w:hAnsi="宋体" w:cs="Arial" w:hint="eastAsia"/>
                <w:kern w:val="0"/>
                <w:sz w:val="18"/>
                <w:szCs w:val="18"/>
              </w:rPr>
              <w:t>检经费</w:t>
            </w:r>
            <w:proofErr w:type="gramEnd"/>
            <w:r w:rsidRPr="00AE7140">
              <w:rPr>
                <w:rFonts w:ascii="宋体" w:hAnsi="宋体" w:cs="Arial" w:hint="eastAsia"/>
                <w:kern w:val="0"/>
                <w:sz w:val="18"/>
                <w:szCs w:val="18"/>
              </w:rPr>
              <w:t>有效保障了参与法检聘用人员工资福利。三是2025年保健中心采购法检试剂耗材和疫苗合计59批次，保障实验室法检检测项目正常开展。四是法检经费有效保障了保健中心实验室法定检测业务必要性支出，进一步提升了中心市场竞争力。</w:t>
            </w:r>
          </w:p>
        </w:tc>
      </w:tr>
      <w:tr w:rsidR="00AE7140" w:rsidRPr="00AE7140" w:rsidTr="00144015">
        <w:trPr>
          <w:gridBefore w:val="1"/>
          <w:wBefore w:w="142" w:type="dxa"/>
          <w:trHeight w:val="540"/>
        </w:trPr>
        <w:tc>
          <w:tcPr>
            <w:tcW w:w="110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绩</w:t>
            </w:r>
            <w:r w:rsidRPr="00AE7140">
              <w:rPr>
                <w:rFonts w:ascii="宋体" w:hAnsi="宋体" w:cs="Arial" w:hint="eastAsia"/>
                <w:kern w:val="0"/>
                <w:sz w:val="18"/>
                <w:szCs w:val="18"/>
              </w:rPr>
              <w:br/>
              <w:t>效</w:t>
            </w:r>
            <w:r w:rsidRPr="00AE7140">
              <w:rPr>
                <w:rFonts w:ascii="宋体" w:hAnsi="宋体" w:cs="Arial" w:hint="eastAsia"/>
                <w:kern w:val="0"/>
                <w:sz w:val="18"/>
                <w:szCs w:val="18"/>
              </w:rPr>
              <w:br/>
              <w:t>指</w:t>
            </w:r>
            <w:r w:rsidRPr="00AE7140">
              <w:rPr>
                <w:rFonts w:ascii="宋体" w:hAnsi="宋体" w:cs="Arial" w:hint="eastAsia"/>
                <w:kern w:val="0"/>
                <w:sz w:val="18"/>
                <w:szCs w:val="18"/>
              </w:rPr>
              <w:br/>
              <w:t>标</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一级指标</w:t>
            </w:r>
          </w:p>
        </w:tc>
        <w:tc>
          <w:tcPr>
            <w:tcW w:w="144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二级指标</w:t>
            </w:r>
          </w:p>
        </w:tc>
        <w:tc>
          <w:tcPr>
            <w:tcW w:w="2000" w:type="dxa"/>
            <w:gridSpan w:val="3"/>
            <w:tcBorders>
              <w:top w:val="single" w:sz="4" w:space="0" w:color="000000"/>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三级指标</w:t>
            </w:r>
          </w:p>
        </w:tc>
        <w:tc>
          <w:tcPr>
            <w:tcW w:w="106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年度指标值</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实际完成值</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分值</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得分</w:t>
            </w:r>
          </w:p>
        </w:tc>
        <w:tc>
          <w:tcPr>
            <w:tcW w:w="1520" w:type="dxa"/>
            <w:gridSpan w:val="6"/>
            <w:tcBorders>
              <w:top w:val="single" w:sz="4" w:space="0" w:color="000000"/>
              <w:left w:val="nil"/>
              <w:bottom w:val="nil"/>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偏差原因分析及</w:t>
            </w:r>
            <w:r w:rsidRPr="00AE7140">
              <w:rPr>
                <w:rFonts w:ascii="宋体" w:hAnsi="宋体" w:cs="Arial" w:hint="eastAsia"/>
                <w:kern w:val="0"/>
                <w:sz w:val="18"/>
                <w:szCs w:val="18"/>
              </w:rPr>
              <w:br/>
              <w:t>改进措施</w:t>
            </w:r>
          </w:p>
        </w:tc>
      </w:tr>
      <w:tr w:rsidR="00AE7140" w:rsidRPr="00AE7140" w:rsidTr="00144015">
        <w:trPr>
          <w:gridBefore w:val="1"/>
          <w:wBefore w:w="142" w:type="dxa"/>
          <w:trHeight w:val="379"/>
        </w:trPr>
        <w:tc>
          <w:tcPr>
            <w:tcW w:w="1102" w:type="dxa"/>
            <w:gridSpan w:val="2"/>
            <w:vMerge/>
            <w:tcBorders>
              <w:top w:val="single" w:sz="4" w:space="0" w:color="auto"/>
              <w:left w:val="single" w:sz="4" w:space="0" w:color="auto"/>
              <w:bottom w:val="single" w:sz="4" w:space="0" w:color="000000"/>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1060" w:type="dxa"/>
            <w:gridSpan w:val="2"/>
            <w:vMerge w:val="restart"/>
            <w:tcBorders>
              <w:top w:val="single" w:sz="4" w:space="0" w:color="auto"/>
              <w:left w:val="nil"/>
              <w:bottom w:val="nil"/>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产出指标</w:t>
            </w:r>
          </w:p>
        </w:tc>
        <w:tc>
          <w:tcPr>
            <w:tcW w:w="1440" w:type="dxa"/>
            <w:vMerge w:val="restart"/>
            <w:tcBorders>
              <w:top w:val="single" w:sz="4" w:space="0" w:color="auto"/>
              <w:left w:val="single" w:sz="4" w:space="0" w:color="auto"/>
              <w:bottom w:val="nil"/>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数量指标</w:t>
            </w:r>
          </w:p>
        </w:tc>
        <w:tc>
          <w:tcPr>
            <w:tcW w:w="2000" w:type="dxa"/>
            <w:gridSpan w:val="3"/>
            <w:tcBorders>
              <w:top w:val="single" w:sz="4" w:space="0" w:color="000000"/>
              <w:left w:val="single" w:sz="4" w:space="0" w:color="000000"/>
              <w:bottom w:val="single" w:sz="4" w:space="0" w:color="000000"/>
              <w:right w:val="nil"/>
            </w:tcBorders>
            <w:shd w:val="clear" w:color="auto" w:fill="auto"/>
            <w:vAlign w:val="center"/>
            <w:hideMark/>
          </w:tcPr>
          <w:p w:rsidR="00AE7140" w:rsidRPr="00AE7140" w:rsidRDefault="00AE7140" w:rsidP="00AE7140">
            <w:pPr>
              <w:widowControl/>
              <w:jc w:val="left"/>
              <w:rPr>
                <w:rFonts w:ascii="宋体" w:hAnsi="宋体" w:cs="Arial"/>
                <w:kern w:val="0"/>
                <w:sz w:val="18"/>
                <w:szCs w:val="18"/>
              </w:rPr>
            </w:pPr>
            <w:r w:rsidRPr="00AE7140">
              <w:rPr>
                <w:rFonts w:ascii="宋体" w:hAnsi="宋体" w:cs="Arial" w:hint="eastAsia"/>
                <w:kern w:val="0"/>
                <w:sz w:val="18"/>
                <w:szCs w:val="18"/>
              </w:rPr>
              <w:t>出入境人员法定体检和预防接种批次</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≥600批次</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659.00批次</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20</w:t>
            </w:r>
          </w:p>
        </w:tc>
        <w:tc>
          <w:tcPr>
            <w:tcW w:w="576" w:type="dxa"/>
            <w:tcBorders>
              <w:top w:val="nil"/>
              <w:left w:val="nil"/>
              <w:bottom w:val="single" w:sz="4" w:space="0" w:color="000000"/>
              <w:right w:val="nil"/>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20.0</w:t>
            </w:r>
          </w:p>
        </w:tc>
        <w:tc>
          <w:tcPr>
            <w:tcW w:w="15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r>
      <w:tr w:rsidR="00AE7140" w:rsidRPr="00AE7140" w:rsidTr="00144015">
        <w:trPr>
          <w:gridBefore w:val="1"/>
          <w:wBefore w:w="142" w:type="dxa"/>
          <w:trHeight w:val="379"/>
        </w:trPr>
        <w:tc>
          <w:tcPr>
            <w:tcW w:w="1102" w:type="dxa"/>
            <w:gridSpan w:val="2"/>
            <w:vMerge/>
            <w:tcBorders>
              <w:top w:val="single" w:sz="4" w:space="0" w:color="auto"/>
              <w:left w:val="single" w:sz="4" w:space="0" w:color="auto"/>
              <w:bottom w:val="single" w:sz="4" w:space="0" w:color="000000"/>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1060" w:type="dxa"/>
            <w:gridSpan w:val="2"/>
            <w:vMerge/>
            <w:tcBorders>
              <w:top w:val="single" w:sz="4" w:space="0" w:color="auto"/>
              <w:left w:val="nil"/>
              <w:bottom w:val="nil"/>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1440" w:type="dxa"/>
            <w:vMerge/>
            <w:tcBorders>
              <w:top w:val="single" w:sz="4" w:space="0" w:color="auto"/>
              <w:left w:val="single" w:sz="4" w:space="0" w:color="auto"/>
              <w:bottom w:val="nil"/>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2000" w:type="dxa"/>
            <w:gridSpan w:val="3"/>
            <w:tcBorders>
              <w:top w:val="single" w:sz="4" w:space="0" w:color="000000"/>
              <w:left w:val="single" w:sz="4" w:space="0" w:color="000000"/>
              <w:bottom w:val="single" w:sz="4" w:space="0" w:color="000000"/>
              <w:right w:val="nil"/>
            </w:tcBorders>
            <w:shd w:val="clear" w:color="auto" w:fill="auto"/>
            <w:vAlign w:val="center"/>
            <w:hideMark/>
          </w:tcPr>
          <w:p w:rsidR="00AE7140" w:rsidRPr="00AE7140" w:rsidRDefault="00AE7140" w:rsidP="00AE7140">
            <w:pPr>
              <w:widowControl/>
              <w:jc w:val="left"/>
              <w:rPr>
                <w:rFonts w:ascii="宋体" w:hAnsi="宋体" w:cs="Arial"/>
                <w:kern w:val="0"/>
                <w:sz w:val="18"/>
                <w:szCs w:val="18"/>
              </w:rPr>
            </w:pPr>
            <w:r w:rsidRPr="00AE7140">
              <w:rPr>
                <w:rFonts w:ascii="宋体" w:hAnsi="宋体" w:cs="Arial" w:hint="eastAsia"/>
                <w:kern w:val="0"/>
                <w:sz w:val="18"/>
                <w:szCs w:val="18"/>
              </w:rPr>
              <w:t>试剂耗材购置数量（批次）</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≥5批次</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6.00批次</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w:t>
            </w:r>
          </w:p>
        </w:tc>
        <w:tc>
          <w:tcPr>
            <w:tcW w:w="576" w:type="dxa"/>
            <w:tcBorders>
              <w:top w:val="nil"/>
              <w:left w:val="nil"/>
              <w:bottom w:val="single" w:sz="4" w:space="0" w:color="000000"/>
              <w:right w:val="nil"/>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10.0</w:t>
            </w:r>
          </w:p>
        </w:tc>
        <w:tc>
          <w:tcPr>
            <w:tcW w:w="15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r>
      <w:tr w:rsidR="00AE7140" w:rsidRPr="00AE7140" w:rsidTr="00144015">
        <w:trPr>
          <w:gridBefore w:val="1"/>
          <w:wBefore w:w="142" w:type="dxa"/>
          <w:trHeight w:val="379"/>
        </w:trPr>
        <w:tc>
          <w:tcPr>
            <w:tcW w:w="1102" w:type="dxa"/>
            <w:gridSpan w:val="2"/>
            <w:vMerge/>
            <w:tcBorders>
              <w:top w:val="single" w:sz="4" w:space="0" w:color="auto"/>
              <w:left w:val="single" w:sz="4" w:space="0" w:color="auto"/>
              <w:bottom w:val="single" w:sz="4" w:space="0" w:color="000000"/>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1060" w:type="dxa"/>
            <w:gridSpan w:val="2"/>
            <w:vMerge/>
            <w:tcBorders>
              <w:top w:val="single" w:sz="4" w:space="0" w:color="auto"/>
              <w:left w:val="nil"/>
              <w:bottom w:val="nil"/>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质量指标</w:t>
            </w:r>
          </w:p>
        </w:tc>
        <w:tc>
          <w:tcPr>
            <w:tcW w:w="2000" w:type="dxa"/>
            <w:gridSpan w:val="3"/>
            <w:tcBorders>
              <w:top w:val="single" w:sz="4" w:space="0" w:color="000000"/>
              <w:left w:val="single" w:sz="4" w:space="0" w:color="000000"/>
              <w:bottom w:val="single" w:sz="4" w:space="0" w:color="000000"/>
              <w:right w:val="nil"/>
            </w:tcBorders>
            <w:shd w:val="clear" w:color="auto" w:fill="auto"/>
            <w:vAlign w:val="center"/>
            <w:hideMark/>
          </w:tcPr>
          <w:p w:rsidR="00AE7140" w:rsidRPr="00AE7140" w:rsidRDefault="00AE7140" w:rsidP="00AE7140">
            <w:pPr>
              <w:widowControl/>
              <w:jc w:val="left"/>
              <w:rPr>
                <w:rFonts w:ascii="宋体" w:hAnsi="宋体" w:cs="Arial"/>
                <w:kern w:val="0"/>
                <w:sz w:val="18"/>
                <w:szCs w:val="18"/>
              </w:rPr>
            </w:pPr>
            <w:r w:rsidRPr="00AE7140">
              <w:rPr>
                <w:rFonts w:ascii="宋体" w:hAnsi="宋体" w:cs="Arial" w:hint="eastAsia"/>
                <w:kern w:val="0"/>
                <w:sz w:val="18"/>
                <w:szCs w:val="18"/>
              </w:rPr>
              <w:t>法检检测准确率（%）</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≥90%</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100.00%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20</w:t>
            </w:r>
          </w:p>
        </w:tc>
        <w:tc>
          <w:tcPr>
            <w:tcW w:w="576" w:type="dxa"/>
            <w:tcBorders>
              <w:top w:val="nil"/>
              <w:left w:val="nil"/>
              <w:bottom w:val="single" w:sz="4" w:space="0" w:color="000000"/>
              <w:right w:val="nil"/>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20.0</w:t>
            </w:r>
          </w:p>
        </w:tc>
        <w:tc>
          <w:tcPr>
            <w:tcW w:w="15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r>
      <w:tr w:rsidR="00AE7140" w:rsidRPr="00AE7140" w:rsidTr="00144015">
        <w:trPr>
          <w:gridBefore w:val="1"/>
          <w:wBefore w:w="142" w:type="dxa"/>
          <w:trHeight w:val="379"/>
        </w:trPr>
        <w:tc>
          <w:tcPr>
            <w:tcW w:w="1102" w:type="dxa"/>
            <w:gridSpan w:val="2"/>
            <w:vMerge/>
            <w:tcBorders>
              <w:top w:val="single" w:sz="4" w:space="0" w:color="auto"/>
              <w:left w:val="single" w:sz="4" w:space="0" w:color="auto"/>
              <w:bottom w:val="single" w:sz="4" w:space="0" w:color="000000"/>
              <w:right w:val="single" w:sz="4" w:space="0" w:color="auto"/>
            </w:tcBorders>
            <w:vAlign w:val="center"/>
            <w:hideMark/>
          </w:tcPr>
          <w:p w:rsidR="00AE7140" w:rsidRPr="00AE7140" w:rsidRDefault="00AE7140" w:rsidP="00AE7140">
            <w:pPr>
              <w:widowControl/>
              <w:jc w:val="left"/>
              <w:rPr>
                <w:rFonts w:ascii="宋体" w:hAnsi="宋体" w:cs="Arial"/>
                <w:kern w:val="0"/>
                <w:sz w:val="18"/>
                <w:szCs w:val="18"/>
              </w:rPr>
            </w:pPr>
          </w:p>
        </w:tc>
        <w:tc>
          <w:tcPr>
            <w:tcW w:w="1060" w:type="dxa"/>
            <w:gridSpan w:val="2"/>
            <w:tcBorders>
              <w:top w:val="single" w:sz="4" w:space="0" w:color="auto"/>
              <w:left w:val="nil"/>
              <w:bottom w:val="nil"/>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效益指标</w:t>
            </w:r>
          </w:p>
        </w:tc>
        <w:tc>
          <w:tcPr>
            <w:tcW w:w="1440" w:type="dxa"/>
            <w:tcBorders>
              <w:top w:val="single" w:sz="4" w:space="0" w:color="auto"/>
              <w:left w:val="nil"/>
              <w:bottom w:val="nil"/>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社会效益指标</w:t>
            </w:r>
          </w:p>
        </w:tc>
        <w:tc>
          <w:tcPr>
            <w:tcW w:w="2000" w:type="dxa"/>
            <w:gridSpan w:val="3"/>
            <w:tcBorders>
              <w:top w:val="single" w:sz="4" w:space="0" w:color="000000"/>
              <w:left w:val="single" w:sz="4" w:space="0" w:color="000000"/>
              <w:bottom w:val="single" w:sz="4" w:space="0" w:color="000000"/>
              <w:right w:val="nil"/>
            </w:tcBorders>
            <w:shd w:val="clear" w:color="auto" w:fill="auto"/>
            <w:vAlign w:val="center"/>
            <w:hideMark/>
          </w:tcPr>
          <w:p w:rsidR="00AE7140" w:rsidRPr="00AE7140" w:rsidRDefault="00AE7140" w:rsidP="00AE7140">
            <w:pPr>
              <w:widowControl/>
              <w:jc w:val="left"/>
              <w:rPr>
                <w:rFonts w:ascii="宋体" w:hAnsi="宋体" w:cs="Arial"/>
                <w:kern w:val="0"/>
                <w:sz w:val="18"/>
                <w:szCs w:val="18"/>
              </w:rPr>
            </w:pPr>
            <w:r w:rsidRPr="00AE7140">
              <w:rPr>
                <w:rFonts w:ascii="宋体" w:hAnsi="宋体" w:cs="Arial" w:hint="eastAsia"/>
                <w:kern w:val="0"/>
                <w:sz w:val="18"/>
                <w:szCs w:val="18"/>
              </w:rPr>
              <w:t>法检自检率（%）</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≥90%</w:t>
            </w:r>
          </w:p>
        </w:tc>
        <w:tc>
          <w:tcPr>
            <w:tcW w:w="1680"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100.00%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40</w:t>
            </w:r>
          </w:p>
        </w:tc>
        <w:tc>
          <w:tcPr>
            <w:tcW w:w="576" w:type="dxa"/>
            <w:tcBorders>
              <w:top w:val="nil"/>
              <w:left w:val="nil"/>
              <w:bottom w:val="single" w:sz="4" w:space="0" w:color="000000"/>
              <w:right w:val="nil"/>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40.0</w:t>
            </w:r>
          </w:p>
        </w:tc>
        <w:tc>
          <w:tcPr>
            <w:tcW w:w="15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r>
      <w:tr w:rsidR="00AE7140" w:rsidRPr="00AE7140" w:rsidTr="00144015">
        <w:trPr>
          <w:gridBefore w:val="1"/>
          <w:wBefore w:w="142" w:type="dxa"/>
          <w:trHeight w:val="439"/>
        </w:trPr>
        <w:tc>
          <w:tcPr>
            <w:tcW w:w="8342" w:type="dxa"/>
            <w:gridSpan w:val="10"/>
            <w:tcBorders>
              <w:top w:val="nil"/>
              <w:left w:val="single" w:sz="4" w:space="0" w:color="000000"/>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总分</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100</w:t>
            </w:r>
          </w:p>
        </w:tc>
        <w:tc>
          <w:tcPr>
            <w:tcW w:w="576" w:type="dxa"/>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r w:rsidRPr="00AE7140">
              <w:rPr>
                <w:rFonts w:ascii="宋体" w:hAnsi="宋体" w:cs="Arial" w:hint="eastAsia"/>
                <w:kern w:val="0"/>
                <w:sz w:val="18"/>
                <w:szCs w:val="18"/>
              </w:rPr>
              <w:t>99.9</w:t>
            </w:r>
          </w:p>
        </w:tc>
        <w:tc>
          <w:tcPr>
            <w:tcW w:w="1520" w:type="dxa"/>
            <w:gridSpan w:val="6"/>
            <w:tcBorders>
              <w:top w:val="nil"/>
              <w:left w:val="nil"/>
              <w:bottom w:val="single" w:sz="4" w:space="0" w:color="000000"/>
              <w:right w:val="single" w:sz="4" w:space="0" w:color="000000"/>
            </w:tcBorders>
            <w:shd w:val="clear" w:color="auto" w:fill="auto"/>
            <w:vAlign w:val="center"/>
            <w:hideMark/>
          </w:tcPr>
          <w:p w:rsidR="00AE7140" w:rsidRPr="00AE7140" w:rsidRDefault="00AE7140" w:rsidP="00AE7140">
            <w:pPr>
              <w:widowControl/>
              <w:jc w:val="center"/>
              <w:rPr>
                <w:rFonts w:ascii="宋体" w:hAnsi="宋体" w:cs="Arial"/>
                <w:kern w:val="0"/>
                <w:sz w:val="18"/>
                <w:szCs w:val="18"/>
              </w:rPr>
            </w:pPr>
          </w:p>
        </w:tc>
      </w:tr>
      <w:tr w:rsidR="00AE7140" w:rsidRPr="00AE7140" w:rsidTr="00144015">
        <w:trPr>
          <w:gridBefore w:val="1"/>
          <w:wBefore w:w="142" w:type="dxa"/>
          <w:trHeight w:val="379"/>
        </w:trPr>
        <w:tc>
          <w:tcPr>
            <w:tcW w:w="11014" w:type="dxa"/>
            <w:gridSpan w:val="1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140" w:rsidRPr="00AE7140" w:rsidRDefault="00AE7140" w:rsidP="00AE7140">
            <w:pPr>
              <w:widowControl/>
              <w:jc w:val="left"/>
              <w:rPr>
                <w:rFonts w:ascii="宋体" w:hAnsi="宋体" w:cs="Arial"/>
                <w:kern w:val="0"/>
                <w:sz w:val="20"/>
                <w:szCs w:val="20"/>
              </w:rPr>
            </w:pPr>
            <w:r w:rsidRPr="00AE7140">
              <w:rPr>
                <w:rFonts w:ascii="宋体" w:hAnsi="宋体" w:cs="Arial" w:hint="eastAsia"/>
                <w:kern w:val="0"/>
                <w:sz w:val="20"/>
                <w:szCs w:val="20"/>
              </w:rPr>
              <w:t>说明：全年有35元的法检经费结转，但是按照万元四舍五入后无法正常显示，所以执行率得分为9.9分。</w:t>
            </w:r>
          </w:p>
        </w:tc>
      </w:tr>
    </w:tbl>
    <w:p w:rsidR="008D1D51" w:rsidRPr="001A1C4E" w:rsidRDefault="00AE7140" w:rsidP="00AE7140">
      <w:pPr>
        <w:tabs>
          <w:tab w:val="left" w:pos="5370"/>
        </w:tabs>
        <w:autoSpaceDN w:val="0"/>
        <w:spacing w:line="560" w:lineRule="exact"/>
        <w:rPr>
          <w:rFonts w:ascii="方正仿宋_GBK" w:eastAsia="方正仿宋_GBK" w:cs="华文中宋"/>
          <w:sz w:val="32"/>
          <w:szCs w:val="32"/>
        </w:rPr>
      </w:pPr>
      <w:r w:rsidRPr="001A1C4E">
        <w:rPr>
          <w:rFonts w:ascii="方正仿宋_GBK" w:eastAsia="方正仿宋_GBK" w:cs="华文中宋"/>
          <w:sz w:val="32"/>
          <w:szCs w:val="32"/>
        </w:rPr>
        <w:tab/>
      </w:r>
    </w:p>
    <w:p w:rsidR="008D1D51" w:rsidRPr="0025654E" w:rsidRDefault="008D1D51">
      <w:pPr>
        <w:autoSpaceDN w:val="0"/>
        <w:spacing w:line="560" w:lineRule="exact"/>
        <w:rPr>
          <w:rFonts w:ascii="方正仿宋_GBK" w:eastAsia="方正仿宋_GBK" w:cs="华文中宋"/>
          <w:sz w:val="32"/>
          <w:szCs w:val="32"/>
          <w:highlight w:val="yellow"/>
        </w:rPr>
      </w:pPr>
    </w:p>
    <w:p w:rsidR="008D1D51" w:rsidRPr="0025654E" w:rsidRDefault="008D1D51">
      <w:pPr>
        <w:autoSpaceDN w:val="0"/>
        <w:spacing w:line="560" w:lineRule="exact"/>
        <w:rPr>
          <w:rFonts w:ascii="方正仿宋_GBK" w:eastAsia="方正仿宋_GBK" w:cs="华文中宋"/>
          <w:sz w:val="32"/>
          <w:szCs w:val="32"/>
          <w:highlight w:val="yellow"/>
        </w:rPr>
      </w:pPr>
    </w:p>
    <w:p w:rsidR="008D1D51" w:rsidRPr="0025654E" w:rsidRDefault="008D1D51">
      <w:pPr>
        <w:autoSpaceDN w:val="0"/>
        <w:spacing w:line="560" w:lineRule="exact"/>
        <w:rPr>
          <w:rFonts w:ascii="方正仿宋_GBK" w:eastAsia="方正仿宋_GBK" w:cs="华文中宋"/>
          <w:sz w:val="32"/>
          <w:szCs w:val="32"/>
          <w:highlight w:val="yellow"/>
        </w:rPr>
      </w:pPr>
    </w:p>
    <w:p w:rsidR="008D1D51" w:rsidRPr="0025654E" w:rsidRDefault="008D1D51">
      <w:pPr>
        <w:autoSpaceDN w:val="0"/>
        <w:spacing w:line="560" w:lineRule="exact"/>
        <w:rPr>
          <w:rFonts w:ascii="方正仿宋_GBK" w:eastAsia="方正仿宋_GBK" w:cs="华文中宋"/>
          <w:sz w:val="32"/>
          <w:szCs w:val="32"/>
          <w:highlight w:val="yellow"/>
        </w:rPr>
      </w:pPr>
    </w:p>
    <w:p w:rsidR="008D1D51" w:rsidRPr="0025654E" w:rsidRDefault="008D1D51">
      <w:pPr>
        <w:autoSpaceDN w:val="0"/>
        <w:spacing w:line="560" w:lineRule="exact"/>
        <w:rPr>
          <w:rFonts w:ascii="方正仿宋_GBK" w:eastAsia="方正仿宋_GBK" w:cs="华文中宋"/>
          <w:sz w:val="32"/>
          <w:szCs w:val="32"/>
          <w:highlight w:val="yellow"/>
        </w:rPr>
      </w:pPr>
    </w:p>
    <w:tbl>
      <w:tblPr>
        <w:tblW w:w="11014" w:type="dxa"/>
        <w:tblInd w:w="-601" w:type="dxa"/>
        <w:tblLook w:val="04A0"/>
      </w:tblPr>
      <w:tblGrid>
        <w:gridCol w:w="1174"/>
        <w:gridCol w:w="1060"/>
        <w:gridCol w:w="1440"/>
        <w:gridCol w:w="940"/>
        <w:gridCol w:w="1060"/>
        <w:gridCol w:w="1060"/>
        <w:gridCol w:w="1680"/>
        <w:gridCol w:w="540"/>
        <w:gridCol w:w="540"/>
        <w:gridCol w:w="760"/>
        <w:gridCol w:w="760"/>
      </w:tblGrid>
      <w:tr w:rsidR="00D3793E" w:rsidTr="00144015">
        <w:trPr>
          <w:trHeight w:val="420"/>
        </w:trPr>
        <w:tc>
          <w:tcPr>
            <w:tcW w:w="11014" w:type="dxa"/>
            <w:gridSpan w:val="11"/>
            <w:tcBorders>
              <w:top w:val="nil"/>
              <w:left w:val="nil"/>
              <w:bottom w:val="nil"/>
              <w:right w:val="nil"/>
            </w:tcBorders>
            <w:shd w:val="clear" w:color="auto" w:fill="auto"/>
            <w:noWrap/>
            <w:vAlign w:val="center"/>
            <w:hideMark/>
          </w:tcPr>
          <w:p w:rsidR="00D3793E" w:rsidRDefault="00D3793E">
            <w:pPr>
              <w:jc w:val="center"/>
              <w:rPr>
                <w:rFonts w:ascii="宋体" w:hAnsi="宋体" w:cs="Arial"/>
                <w:b/>
                <w:bCs/>
                <w:sz w:val="32"/>
                <w:szCs w:val="32"/>
              </w:rPr>
            </w:pPr>
            <w:r>
              <w:rPr>
                <w:rFonts w:cs="Arial" w:hint="eastAsia"/>
                <w:b/>
                <w:bCs/>
                <w:sz w:val="32"/>
                <w:szCs w:val="32"/>
              </w:rPr>
              <w:t>海关实验室仪器设备更新项目（其他）项目绩效自评表</w:t>
            </w:r>
          </w:p>
        </w:tc>
      </w:tr>
      <w:tr w:rsidR="00D3793E" w:rsidTr="00144015">
        <w:trPr>
          <w:trHeight w:val="270"/>
        </w:trPr>
        <w:tc>
          <w:tcPr>
            <w:tcW w:w="11014" w:type="dxa"/>
            <w:gridSpan w:val="11"/>
            <w:tcBorders>
              <w:top w:val="nil"/>
              <w:left w:val="nil"/>
              <w:bottom w:val="nil"/>
              <w:right w:val="nil"/>
            </w:tcBorders>
            <w:shd w:val="clear" w:color="auto" w:fill="auto"/>
            <w:noWrap/>
            <w:vAlign w:val="center"/>
            <w:hideMark/>
          </w:tcPr>
          <w:p w:rsidR="00D3793E" w:rsidRDefault="00D3793E">
            <w:pPr>
              <w:jc w:val="center"/>
              <w:rPr>
                <w:rFonts w:ascii="宋体" w:hAnsi="宋体" w:cs="Arial"/>
                <w:sz w:val="22"/>
                <w:szCs w:val="22"/>
              </w:rPr>
            </w:pPr>
            <w:r>
              <w:rPr>
                <w:rFonts w:cs="Arial" w:hint="eastAsia"/>
                <w:sz w:val="22"/>
                <w:szCs w:val="22"/>
              </w:rPr>
              <w:t>（</w:t>
            </w:r>
            <w:r>
              <w:rPr>
                <w:rFonts w:cs="Arial" w:hint="eastAsia"/>
                <w:sz w:val="22"/>
                <w:szCs w:val="22"/>
              </w:rPr>
              <w:t>2025</w:t>
            </w:r>
            <w:r>
              <w:rPr>
                <w:rFonts w:cs="Arial" w:hint="eastAsia"/>
                <w:sz w:val="22"/>
                <w:szCs w:val="22"/>
              </w:rPr>
              <w:t>年度）</w:t>
            </w:r>
          </w:p>
        </w:tc>
      </w:tr>
      <w:tr w:rsidR="00D3793E" w:rsidTr="00144015">
        <w:trPr>
          <w:trHeight w:val="255"/>
        </w:trPr>
        <w:tc>
          <w:tcPr>
            <w:tcW w:w="1174"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106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106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106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54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54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76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c>
          <w:tcPr>
            <w:tcW w:w="760" w:type="dxa"/>
            <w:tcBorders>
              <w:top w:val="nil"/>
              <w:left w:val="nil"/>
              <w:bottom w:val="nil"/>
              <w:right w:val="nil"/>
            </w:tcBorders>
            <w:shd w:val="clear" w:color="auto" w:fill="auto"/>
            <w:noWrap/>
            <w:vAlign w:val="bottom"/>
            <w:hideMark/>
          </w:tcPr>
          <w:p w:rsidR="00D3793E" w:rsidRDefault="00D3793E">
            <w:pPr>
              <w:rPr>
                <w:rFonts w:ascii="Arial" w:hAnsi="Arial" w:cs="Arial"/>
                <w:sz w:val="20"/>
                <w:szCs w:val="20"/>
              </w:rPr>
            </w:pPr>
          </w:p>
        </w:tc>
      </w:tr>
      <w:tr w:rsidR="00D3793E" w:rsidTr="00144015">
        <w:trPr>
          <w:trHeight w:val="379"/>
        </w:trPr>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项目名称</w:t>
            </w:r>
          </w:p>
        </w:tc>
        <w:tc>
          <w:tcPr>
            <w:tcW w:w="8780" w:type="dxa"/>
            <w:gridSpan w:val="9"/>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海关实验室仪器设备更新项目（其他）</w:t>
            </w:r>
          </w:p>
        </w:tc>
      </w:tr>
      <w:tr w:rsidR="00D3793E" w:rsidTr="00144015">
        <w:trPr>
          <w:trHeight w:val="379"/>
        </w:trPr>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主管部门</w:t>
            </w:r>
          </w:p>
        </w:tc>
        <w:tc>
          <w:tcPr>
            <w:tcW w:w="3440"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 xml:space="preserve">[167] </w:t>
            </w:r>
            <w:r>
              <w:rPr>
                <w:rFonts w:cs="Arial" w:hint="eastAsia"/>
                <w:sz w:val="18"/>
                <w:szCs w:val="18"/>
              </w:rPr>
              <w:t>海关总署</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实施单位</w:t>
            </w:r>
          </w:p>
        </w:tc>
        <w:tc>
          <w:tcPr>
            <w:tcW w:w="4280" w:type="dxa"/>
            <w:gridSpan w:val="5"/>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中山国际旅行卫生保健中心（中山海关口岸门诊部）</w:t>
            </w:r>
          </w:p>
        </w:tc>
      </w:tr>
      <w:tr w:rsidR="00D3793E" w:rsidTr="00144015">
        <w:trPr>
          <w:trHeight w:val="379"/>
        </w:trPr>
        <w:tc>
          <w:tcPr>
            <w:tcW w:w="22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项目资金</w:t>
            </w:r>
            <w:r>
              <w:rPr>
                <w:rFonts w:cs="Arial" w:hint="eastAsia"/>
                <w:sz w:val="18"/>
                <w:szCs w:val="18"/>
              </w:rPr>
              <w:br/>
            </w:r>
            <w:r>
              <w:rPr>
                <w:rFonts w:cs="Arial" w:hint="eastAsia"/>
                <w:sz w:val="18"/>
                <w:szCs w:val="18"/>
              </w:rPr>
              <w:t>（万元）</w:t>
            </w: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年初预算数</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全年预算数</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全年执行数</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分值</w:t>
            </w:r>
          </w:p>
        </w:tc>
        <w:tc>
          <w:tcPr>
            <w:tcW w:w="130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执行率</w:t>
            </w:r>
          </w:p>
        </w:tc>
        <w:tc>
          <w:tcPr>
            <w:tcW w:w="7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得分</w:t>
            </w:r>
          </w:p>
        </w:tc>
      </w:tr>
      <w:tr w:rsidR="00D3793E" w:rsidTr="00144015">
        <w:trPr>
          <w:trHeight w:val="379"/>
        </w:trPr>
        <w:tc>
          <w:tcPr>
            <w:tcW w:w="2234"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Default="00D3793E">
            <w:pPr>
              <w:rPr>
                <w:rFonts w:ascii="宋体" w:hAnsi="宋体" w:cs="Arial"/>
                <w:sz w:val="18"/>
                <w:szCs w:val="18"/>
              </w:rPr>
            </w:p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年度资金总额：</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6.80</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96.80</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87.61</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w:t>
            </w:r>
          </w:p>
        </w:tc>
        <w:tc>
          <w:tcPr>
            <w:tcW w:w="130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90.5%</w:t>
            </w:r>
          </w:p>
        </w:tc>
        <w:tc>
          <w:tcPr>
            <w:tcW w:w="7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9.0</w:t>
            </w:r>
          </w:p>
        </w:tc>
      </w:tr>
      <w:tr w:rsidR="00D3793E" w:rsidTr="00144015">
        <w:trPr>
          <w:trHeight w:val="379"/>
        </w:trPr>
        <w:tc>
          <w:tcPr>
            <w:tcW w:w="2234"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Default="00D3793E">
            <w:pPr>
              <w:rPr>
                <w:rFonts w:ascii="宋体" w:hAnsi="宋体" w:cs="Arial"/>
                <w:sz w:val="18"/>
                <w:szCs w:val="18"/>
              </w:rPr>
            </w:p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 xml:space="preserve">          </w:t>
            </w:r>
            <w:r>
              <w:rPr>
                <w:rFonts w:cs="Arial" w:hint="eastAsia"/>
                <w:sz w:val="18"/>
                <w:szCs w:val="18"/>
              </w:rPr>
              <w:t>其中：财政拨款</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0.00</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90.00</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81.81</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p>
        </w:tc>
        <w:tc>
          <w:tcPr>
            <w:tcW w:w="130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p>
        </w:tc>
        <w:tc>
          <w:tcPr>
            <w:tcW w:w="7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p>
        </w:tc>
      </w:tr>
      <w:tr w:rsidR="00D3793E" w:rsidTr="00144015">
        <w:trPr>
          <w:trHeight w:val="379"/>
        </w:trPr>
        <w:tc>
          <w:tcPr>
            <w:tcW w:w="2234"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Default="00D3793E">
            <w:pPr>
              <w:rPr>
                <w:rFonts w:ascii="宋体" w:hAnsi="宋体" w:cs="Arial"/>
                <w:sz w:val="18"/>
                <w:szCs w:val="18"/>
              </w:rPr>
            </w:pPr>
          </w:p>
        </w:tc>
        <w:tc>
          <w:tcPr>
            <w:tcW w:w="2380" w:type="dxa"/>
            <w:gridSpan w:val="2"/>
            <w:tcBorders>
              <w:top w:val="single" w:sz="4" w:space="0" w:color="000000"/>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 xml:space="preserve">                </w:t>
            </w:r>
            <w:r>
              <w:rPr>
                <w:rFonts w:cs="Arial" w:hint="eastAsia"/>
                <w:sz w:val="18"/>
                <w:szCs w:val="18"/>
              </w:rPr>
              <w:t>上年结转</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6.80</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6.80</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5.80</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p>
        </w:tc>
        <w:tc>
          <w:tcPr>
            <w:tcW w:w="130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p>
        </w:tc>
        <w:tc>
          <w:tcPr>
            <w:tcW w:w="7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p>
        </w:tc>
      </w:tr>
      <w:tr w:rsidR="00D3793E" w:rsidTr="00144015">
        <w:trPr>
          <w:trHeight w:val="379"/>
        </w:trPr>
        <w:tc>
          <w:tcPr>
            <w:tcW w:w="2234"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Default="00D3793E">
            <w:pPr>
              <w:rPr>
                <w:rFonts w:ascii="宋体" w:hAnsi="宋体" w:cs="Arial"/>
                <w:sz w:val="18"/>
                <w:szCs w:val="18"/>
              </w:rPr>
            </w:p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 xml:space="preserve">                </w:t>
            </w:r>
            <w:r>
              <w:rPr>
                <w:rFonts w:cs="Arial" w:hint="eastAsia"/>
                <w:sz w:val="18"/>
                <w:szCs w:val="18"/>
              </w:rPr>
              <w:t>其他资金</w:t>
            </w:r>
            <w:r>
              <w:rPr>
                <w:rFonts w:cs="Arial" w:hint="eastAsia"/>
                <w:sz w:val="18"/>
                <w:szCs w:val="18"/>
              </w:rPr>
              <w:t xml:space="preserve"> </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0.00</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0.00</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0.00</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p>
        </w:tc>
        <w:tc>
          <w:tcPr>
            <w:tcW w:w="130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p>
        </w:tc>
        <w:tc>
          <w:tcPr>
            <w:tcW w:w="7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p>
        </w:tc>
      </w:tr>
      <w:tr w:rsidR="00D3793E" w:rsidTr="00144015">
        <w:trPr>
          <w:trHeight w:val="379"/>
        </w:trPr>
        <w:tc>
          <w:tcPr>
            <w:tcW w:w="117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年</w:t>
            </w:r>
            <w:r>
              <w:rPr>
                <w:rFonts w:cs="Arial" w:hint="eastAsia"/>
                <w:sz w:val="18"/>
                <w:szCs w:val="18"/>
              </w:rPr>
              <w:br/>
            </w:r>
            <w:r>
              <w:rPr>
                <w:rFonts w:cs="Arial" w:hint="eastAsia"/>
                <w:sz w:val="18"/>
                <w:szCs w:val="18"/>
              </w:rPr>
              <w:t>度</w:t>
            </w:r>
            <w:r>
              <w:rPr>
                <w:rFonts w:cs="Arial" w:hint="eastAsia"/>
                <w:sz w:val="18"/>
                <w:szCs w:val="18"/>
              </w:rPr>
              <w:br/>
            </w:r>
            <w:r>
              <w:rPr>
                <w:rFonts w:cs="Arial" w:hint="eastAsia"/>
                <w:sz w:val="18"/>
                <w:szCs w:val="18"/>
              </w:rPr>
              <w:t>总</w:t>
            </w:r>
            <w:r>
              <w:rPr>
                <w:rFonts w:cs="Arial" w:hint="eastAsia"/>
                <w:sz w:val="18"/>
                <w:szCs w:val="18"/>
              </w:rPr>
              <w:br/>
            </w:r>
            <w:r>
              <w:rPr>
                <w:rFonts w:cs="Arial" w:hint="eastAsia"/>
                <w:sz w:val="18"/>
                <w:szCs w:val="18"/>
              </w:rPr>
              <w:t>体</w:t>
            </w:r>
            <w:r>
              <w:rPr>
                <w:rFonts w:cs="Arial" w:hint="eastAsia"/>
                <w:sz w:val="18"/>
                <w:szCs w:val="18"/>
              </w:rPr>
              <w:br/>
            </w:r>
            <w:r>
              <w:rPr>
                <w:rFonts w:cs="Arial" w:hint="eastAsia"/>
                <w:sz w:val="18"/>
                <w:szCs w:val="18"/>
              </w:rPr>
              <w:t>目</w:t>
            </w:r>
            <w:r>
              <w:rPr>
                <w:rFonts w:cs="Arial" w:hint="eastAsia"/>
                <w:sz w:val="18"/>
                <w:szCs w:val="18"/>
              </w:rPr>
              <w:br/>
            </w:r>
            <w:r>
              <w:rPr>
                <w:rFonts w:cs="Arial" w:hint="eastAsia"/>
                <w:sz w:val="18"/>
                <w:szCs w:val="18"/>
              </w:rPr>
              <w:t>标</w:t>
            </w:r>
          </w:p>
        </w:tc>
        <w:tc>
          <w:tcPr>
            <w:tcW w:w="5560" w:type="dxa"/>
            <w:gridSpan w:val="5"/>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预期目标</w:t>
            </w:r>
          </w:p>
        </w:tc>
        <w:tc>
          <w:tcPr>
            <w:tcW w:w="4280" w:type="dxa"/>
            <w:gridSpan w:val="5"/>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实际完成情况</w:t>
            </w:r>
          </w:p>
        </w:tc>
      </w:tr>
      <w:tr w:rsidR="00D3793E" w:rsidTr="00144015">
        <w:trPr>
          <w:trHeight w:val="1902"/>
        </w:trPr>
        <w:tc>
          <w:tcPr>
            <w:tcW w:w="1174" w:type="dxa"/>
            <w:vMerge/>
            <w:tcBorders>
              <w:top w:val="nil"/>
              <w:left w:val="single" w:sz="4" w:space="0" w:color="000000"/>
              <w:bottom w:val="single" w:sz="4" w:space="0" w:color="000000"/>
              <w:right w:val="single" w:sz="4" w:space="0" w:color="000000"/>
            </w:tcBorders>
            <w:vAlign w:val="center"/>
            <w:hideMark/>
          </w:tcPr>
          <w:p w:rsidR="00D3793E" w:rsidRDefault="00D3793E">
            <w:pPr>
              <w:rPr>
                <w:rFonts w:ascii="宋体" w:hAnsi="宋体" w:cs="Arial"/>
                <w:sz w:val="18"/>
                <w:szCs w:val="18"/>
              </w:rPr>
            </w:pPr>
          </w:p>
        </w:tc>
        <w:tc>
          <w:tcPr>
            <w:tcW w:w="5560" w:type="dxa"/>
            <w:gridSpan w:val="5"/>
            <w:tcBorders>
              <w:top w:val="single" w:sz="4" w:space="0" w:color="000000"/>
              <w:left w:val="nil"/>
              <w:bottom w:val="single" w:sz="4" w:space="0" w:color="000000"/>
              <w:right w:val="single" w:sz="4" w:space="0" w:color="000000"/>
            </w:tcBorders>
            <w:shd w:val="clear" w:color="auto" w:fill="auto"/>
            <w:hideMark/>
          </w:tcPr>
          <w:p w:rsidR="00D3793E" w:rsidRDefault="00D3793E">
            <w:pPr>
              <w:rPr>
                <w:rFonts w:ascii="宋体" w:hAnsi="宋体" w:cs="Arial"/>
                <w:sz w:val="18"/>
                <w:szCs w:val="18"/>
              </w:rPr>
            </w:pPr>
            <w:r>
              <w:rPr>
                <w:rFonts w:cs="Arial" w:hint="eastAsia"/>
                <w:sz w:val="18"/>
                <w:szCs w:val="18"/>
              </w:rPr>
              <w:t>通过对中山海关保健中心实验室空调的投入，更新不能满足现实验室需求的空调，提升海关实验室检测环境，多维</w:t>
            </w:r>
            <w:proofErr w:type="gramStart"/>
            <w:r>
              <w:rPr>
                <w:rFonts w:cs="Arial" w:hint="eastAsia"/>
                <w:sz w:val="18"/>
                <w:szCs w:val="18"/>
              </w:rPr>
              <w:t>度保障</w:t>
            </w:r>
            <w:proofErr w:type="gramEnd"/>
            <w:r>
              <w:rPr>
                <w:rFonts w:cs="Arial" w:hint="eastAsia"/>
                <w:sz w:val="18"/>
                <w:szCs w:val="18"/>
              </w:rPr>
              <w:t>海关职能的发挥。</w:t>
            </w:r>
          </w:p>
        </w:tc>
        <w:tc>
          <w:tcPr>
            <w:tcW w:w="4280" w:type="dxa"/>
            <w:gridSpan w:val="5"/>
            <w:tcBorders>
              <w:top w:val="single" w:sz="4" w:space="0" w:color="000000"/>
              <w:left w:val="nil"/>
              <w:bottom w:val="single" w:sz="4" w:space="0" w:color="000000"/>
              <w:right w:val="single" w:sz="4" w:space="0" w:color="000000"/>
            </w:tcBorders>
            <w:shd w:val="clear" w:color="auto" w:fill="auto"/>
            <w:hideMark/>
          </w:tcPr>
          <w:p w:rsidR="00D3793E" w:rsidRDefault="00D3793E">
            <w:pPr>
              <w:rPr>
                <w:rFonts w:ascii="宋体" w:hAnsi="宋体" w:cs="Arial"/>
                <w:sz w:val="18"/>
                <w:szCs w:val="18"/>
              </w:rPr>
            </w:pPr>
            <w:r>
              <w:rPr>
                <w:rFonts w:cs="Arial" w:hint="eastAsia"/>
                <w:sz w:val="18"/>
                <w:szCs w:val="18"/>
              </w:rPr>
              <w:t>完成</w:t>
            </w:r>
            <w:r>
              <w:rPr>
                <w:rFonts w:cs="Arial" w:hint="eastAsia"/>
                <w:sz w:val="18"/>
                <w:szCs w:val="18"/>
              </w:rPr>
              <w:t>1</w:t>
            </w:r>
            <w:r>
              <w:rPr>
                <w:rFonts w:cs="Arial" w:hint="eastAsia"/>
                <w:sz w:val="18"/>
                <w:szCs w:val="18"/>
              </w:rPr>
              <w:t>台（套）中央空调的更新合同签订、安装、验收和支付工作，进一步提升了实验室工作环境，保障了实验室法定职责的发挥。</w:t>
            </w:r>
          </w:p>
        </w:tc>
      </w:tr>
      <w:tr w:rsidR="00D3793E" w:rsidTr="00144015">
        <w:trPr>
          <w:trHeight w:val="540"/>
        </w:trPr>
        <w:tc>
          <w:tcPr>
            <w:tcW w:w="11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绩</w:t>
            </w:r>
            <w:r>
              <w:rPr>
                <w:rFonts w:cs="Arial" w:hint="eastAsia"/>
                <w:sz w:val="18"/>
                <w:szCs w:val="18"/>
              </w:rPr>
              <w:br/>
            </w:r>
            <w:r>
              <w:rPr>
                <w:rFonts w:cs="Arial" w:hint="eastAsia"/>
                <w:sz w:val="18"/>
                <w:szCs w:val="18"/>
              </w:rPr>
              <w:t>效</w:t>
            </w:r>
            <w:r>
              <w:rPr>
                <w:rFonts w:cs="Arial" w:hint="eastAsia"/>
                <w:sz w:val="18"/>
                <w:szCs w:val="18"/>
              </w:rPr>
              <w:br/>
            </w:r>
            <w:r>
              <w:rPr>
                <w:rFonts w:cs="Arial" w:hint="eastAsia"/>
                <w:sz w:val="18"/>
                <w:szCs w:val="18"/>
              </w:rPr>
              <w:t>指</w:t>
            </w:r>
            <w:r>
              <w:rPr>
                <w:rFonts w:cs="Arial" w:hint="eastAsia"/>
                <w:sz w:val="18"/>
                <w:szCs w:val="18"/>
              </w:rPr>
              <w:br/>
            </w:r>
            <w:r>
              <w:rPr>
                <w:rFonts w:cs="Arial" w:hint="eastAsia"/>
                <w:sz w:val="18"/>
                <w:szCs w:val="18"/>
              </w:rPr>
              <w:t>标</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一级指标</w:t>
            </w:r>
          </w:p>
        </w:tc>
        <w:tc>
          <w:tcPr>
            <w:tcW w:w="14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二级指标</w:t>
            </w:r>
          </w:p>
        </w:tc>
        <w:tc>
          <w:tcPr>
            <w:tcW w:w="2000" w:type="dxa"/>
            <w:gridSpan w:val="2"/>
            <w:tcBorders>
              <w:top w:val="single" w:sz="4" w:space="0" w:color="000000"/>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三级指标</w:t>
            </w:r>
          </w:p>
        </w:tc>
        <w:tc>
          <w:tcPr>
            <w:tcW w:w="106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年度指标值</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实际完成值</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分值</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得分</w:t>
            </w:r>
          </w:p>
        </w:tc>
        <w:tc>
          <w:tcPr>
            <w:tcW w:w="1520" w:type="dxa"/>
            <w:gridSpan w:val="2"/>
            <w:tcBorders>
              <w:top w:val="single" w:sz="4" w:space="0" w:color="000000"/>
              <w:left w:val="nil"/>
              <w:bottom w:val="nil"/>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偏差原因分析及</w:t>
            </w:r>
            <w:r>
              <w:rPr>
                <w:rFonts w:cs="Arial" w:hint="eastAsia"/>
                <w:sz w:val="18"/>
                <w:szCs w:val="18"/>
              </w:rPr>
              <w:br/>
            </w:r>
            <w:r>
              <w:rPr>
                <w:rFonts w:cs="Arial" w:hint="eastAsia"/>
                <w:sz w:val="18"/>
                <w:szCs w:val="18"/>
              </w:rPr>
              <w:t>改进措施</w:t>
            </w:r>
          </w:p>
        </w:tc>
      </w:tr>
      <w:tr w:rsidR="00D3793E" w:rsidTr="00144015">
        <w:trPr>
          <w:trHeight w:val="379"/>
        </w:trPr>
        <w:tc>
          <w:tcPr>
            <w:tcW w:w="1174" w:type="dxa"/>
            <w:vMerge/>
            <w:tcBorders>
              <w:top w:val="single" w:sz="4" w:space="0" w:color="auto"/>
              <w:left w:val="single" w:sz="4" w:space="0" w:color="auto"/>
              <w:bottom w:val="single" w:sz="4" w:space="0" w:color="000000"/>
              <w:right w:val="single" w:sz="4" w:space="0" w:color="auto"/>
            </w:tcBorders>
            <w:vAlign w:val="center"/>
            <w:hideMark/>
          </w:tcPr>
          <w:p w:rsidR="00D3793E" w:rsidRDefault="00D3793E">
            <w:pPr>
              <w:rPr>
                <w:rFonts w:ascii="宋体" w:hAnsi="宋体" w:cs="Arial"/>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成本指标</w:t>
            </w:r>
          </w:p>
        </w:tc>
        <w:tc>
          <w:tcPr>
            <w:tcW w:w="144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经济成本指标</w:t>
            </w:r>
          </w:p>
        </w:tc>
        <w:tc>
          <w:tcPr>
            <w:tcW w:w="2000" w:type="dxa"/>
            <w:gridSpan w:val="2"/>
            <w:tcBorders>
              <w:top w:val="single" w:sz="4" w:space="0" w:color="000000"/>
              <w:left w:val="single" w:sz="4" w:space="0" w:color="000000"/>
              <w:bottom w:val="single" w:sz="4" w:space="0" w:color="000000"/>
              <w:right w:val="nil"/>
            </w:tcBorders>
            <w:shd w:val="clear" w:color="auto" w:fill="auto"/>
            <w:vAlign w:val="center"/>
            <w:hideMark/>
          </w:tcPr>
          <w:p w:rsidR="00D3793E" w:rsidRDefault="00D3793E">
            <w:pPr>
              <w:rPr>
                <w:rFonts w:ascii="宋体" w:hAnsi="宋体" w:cs="Arial"/>
                <w:sz w:val="18"/>
                <w:szCs w:val="18"/>
              </w:rPr>
            </w:pPr>
            <w:r>
              <w:rPr>
                <w:rFonts w:cs="Arial" w:hint="eastAsia"/>
                <w:sz w:val="18"/>
                <w:szCs w:val="18"/>
              </w:rPr>
              <w:t>合同签订对应预算占比</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r>
              <w:rPr>
                <w:rFonts w:cs="Arial" w:hint="eastAsia"/>
                <w:sz w:val="18"/>
                <w:szCs w:val="18"/>
              </w:rPr>
              <w:t>80</w:t>
            </w:r>
            <w:r>
              <w:rPr>
                <w:rFonts w:cs="Arial" w:hint="eastAsia"/>
                <w:sz w:val="18"/>
                <w:szCs w:val="18"/>
              </w:rPr>
              <w:t>百分比</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90.80</w:t>
            </w:r>
            <w:r>
              <w:rPr>
                <w:rFonts w:cs="Arial" w:hint="eastAsia"/>
                <w:sz w:val="18"/>
                <w:szCs w:val="18"/>
              </w:rPr>
              <w:t>百分比</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20</w:t>
            </w:r>
          </w:p>
        </w:tc>
        <w:tc>
          <w:tcPr>
            <w:tcW w:w="540" w:type="dxa"/>
            <w:tcBorders>
              <w:top w:val="nil"/>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20.0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379"/>
        </w:trPr>
        <w:tc>
          <w:tcPr>
            <w:tcW w:w="1174" w:type="dxa"/>
            <w:vMerge/>
            <w:tcBorders>
              <w:top w:val="single" w:sz="4" w:space="0" w:color="auto"/>
              <w:left w:val="single" w:sz="4" w:space="0" w:color="auto"/>
              <w:bottom w:val="single" w:sz="4" w:space="0" w:color="000000"/>
              <w:right w:val="single" w:sz="4" w:space="0" w:color="auto"/>
            </w:tcBorders>
            <w:vAlign w:val="center"/>
            <w:hideMark/>
          </w:tcPr>
          <w:p w:rsidR="00D3793E" w:rsidRDefault="00D3793E">
            <w:pPr>
              <w:rPr>
                <w:rFonts w:ascii="宋体" w:hAnsi="宋体" w:cs="Arial"/>
                <w:sz w:val="18"/>
                <w:szCs w:val="18"/>
              </w:rPr>
            </w:pPr>
          </w:p>
        </w:tc>
        <w:tc>
          <w:tcPr>
            <w:tcW w:w="1060" w:type="dxa"/>
            <w:vMerge w:val="restart"/>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产出指标</w:t>
            </w:r>
          </w:p>
        </w:tc>
        <w:tc>
          <w:tcPr>
            <w:tcW w:w="144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数量指标</w:t>
            </w:r>
          </w:p>
        </w:tc>
        <w:tc>
          <w:tcPr>
            <w:tcW w:w="2000" w:type="dxa"/>
            <w:gridSpan w:val="2"/>
            <w:tcBorders>
              <w:top w:val="single" w:sz="4" w:space="0" w:color="000000"/>
              <w:left w:val="single" w:sz="4" w:space="0" w:color="000000"/>
              <w:bottom w:val="single" w:sz="4" w:space="0" w:color="000000"/>
              <w:right w:val="nil"/>
            </w:tcBorders>
            <w:shd w:val="clear" w:color="auto" w:fill="auto"/>
            <w:vAlign w:val="center"/>
            <w:hideMark/>
          </w:tcPr>
          <w:p w:rsidR="00D3793E" w:rsidRDefault="00D3793E">
            <w:pPr>
              <w:rPr>
                <w:rFonts w:ascii="宋体" w:hAnsi="宋体" w:cs="Arial"/>
                <w:sz w:val="18"/>
                <w:szCs w:val="18"/>
              </w:rPr>
            </w:pPr>
            <w:r>
              <w:rPr>
                <w:rFonts w:cs="Arial" w:hint="eastAsia"/>
                <w:sz w:val="18"/>
                <w:szCs w:val="18"/>
              </w:rPr>
              <w:t>设备更新数量</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r>
              <w:rPr>
                <w:rFonts w:cs="Arial" w:hint="eastAsia"/>
                <w:sz w:val="18"/>
                <w:szCs w:val="18"/>
              </w:rPr>
              <w:t>1</w:t>
            </w:r>
            <w:r>
              <w:rPr>
                <w:rFonts w:cs="Arial" w:hint="eastAsia"/>
                <w:sz w:val="18"/>
                <w:szCs w:val="18"/>
              </w:rPr>
              <w:t>个</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w:t>
            </w:r>
            <w:r>
              <w:rPr>
                <w:rFonts w:cs="Arial" w:hint="eastAsia"/>
                <w:sz w:val="18"/>
                <w:szCs w:val="18"/>
              </w:rPr>
              <w:t>个</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20</w:t>
            </w:r>
          </w:p>
        </w:tc>
        <w:tc>
          <w:tcPr>
            <w:tcW w:w="540" w:type="dxa"/>
            <w:tcBorders>
              <w:top w:val="nil"/>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20.0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379"/>
        </w:trPr>
        <w:tc>
          <w:tcPr>
            <w:tcW w:w="1174" w:type="dxa"/>
            <w:vMerge/>
            <w:tcBorders>
              <w:top w:val="single" w:sz="4" w:space="0" w:color="auto"/>
              <w:left w:val="single" w:sz="4" w:space="0" w:color="auto"/>
              <w:bottom w:val="single" w:sz="4" w:space="0" w:color="000000"/>
              <w:right w:val="single" w:sz="4" w:space="0" w:color="auto"/>
            </w:tcBorders>
            <w:vAlign w:val="center"/>
            <w:hideMark/>
          </w:tcPr>
          <w:p w:rsidR="00D3793E" w:rsidRDefault="00D3793E">
            <w:pPr>
              <w:rPr>
                <w:rFonts w:ascii="宋体" w:hAnsi="宋体" w:cs="Arial"/>
                <w:sz w:val="18"/>
                <w:szCs w:val="18"/>
              </w:rPr>
            </w:pPr>
          </w:p>
        </w:tc>
        <w:tc>
          <w:tcPr>
            <w:tcW w:w="1060" w:type="dxa"/>
            <w:vMerge/>
            <w:tcBorders>
              <w:top w:val="single" w:sz="4" w:space="0" w:color="auto"/>
              <w:left w:val="nil"/>
              <w:bottom w:val="nil"/>
              <w:right w:val="single" w:sz="4" w:space="0" w:color="auto"/>
            </w:tcBorders>
            <w:vAlign w:val="center"/>
            <w:hideMark/>
          </w:tcPr>
          <w:p w:rsidR="00D3793E" w:rsidRDefault="00D3793E">
            <w:pPr>
              <w:rPr>
                <w:rFonts w:ascii="宋体" w:hAnsi="宋体" w:cs="Arial"/>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质量指标</w:t>
            </w:r>
          </w:p>
        </w:tc>
        <w:tc>
          <w:tcPr>
            <w:tcW w:w="2000" w:type="dxa"/>
            <w:gridSpan w:val="2"/>
            <w:tcBorders>
              <w:top w:val="single" w:sz="4" w:space="0" w:color="000000"/>
              <w:left w:val="single" w:sz="4" w:space="0" w:color="000000"/>
              <w:bottom w:val="single" w:sz="4" w:space="0" w:color="000000"/>
              <w:right w:val="nil"/>
            </w:tcBorders>
            <w:shd w:val="clear" w:color="auto" w:fill="auto"/>
            <w:vAlign w:val="center"/>
            <w:hideMark/>
          </w:tcPr>
          <w:p w:rsidR="00D3793E" w:rsidRDefault="00D3793E">
            <w:pPr>
              <w:rPr>
                <w:rFonts w:ascii="宋体" w:hAnsi="宋体" w:cs="Arial"/>
                <w:sz w:val="18"/>
                <w:szCs w:val="18"/>
              </w:rPr>
            </w:pPr>
            <w:r>
              <w:rPr>
                <w:rFonts w:cs="Arial" w:hint="eastAsia"/>
                <w:sz w:val="18"/>
                <w:szCs w:val="18"/>
              </w:rPr>
              <w:t>项目验收合格率</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r>
              <w:rPr>
                <w:rFonts w:cs="Arial" w:hint="eastAsia"/>
                <w:sz w:val="18"/>
                <w:szCs w:val="18"/>
              </w:rPr>
              <w:t>90</w:t>
            </w:r>
            <w:r>
              <w:rPr>
                <w:rFonts w:cs="Arial" w:hint="eastAsia"/>
                <w:sz w:val="18"/>
                <w:szCs w:val="18"/>
              </w:rPr>
              <w:t>百分比</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100.00</w:t>
            </w:r>
            <w:r>
              <w:rPr>
                <w:rFonts w:cs="Arial" w:hint="eastAsia"/>
                <w:sz w:val="18"/>
                <w:szCs w:val="18"/>
              </w:rPr>
              <w:t>百分比</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w:t>
            </w:r>
          </w:p>
        </w:tc>
        <w:tc>
          <w:tcPr>
            <w:tcW w:w="540" w:type="dxa"/>
            <w:tcBorders>
              <w:top w:val="nil"/>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379"/>
        </w:trPr>
        <w:tc>
          <w:tcPr>
            <w:tcW w:w="1174" w:type="dxa"/>
            <w:vMerge/>
            <w:tcBorders>
              <w:top w:val="single" w:sz="4" w:space="0" w:color="auto"/>
              <w:left w:val="single" w:sz="4" w:space="0" w:color="auto"/>
              <w:bottom w:val="single" w:sz="4" w:space="0" w:color="000000"/>
              <w:right w:val="single" w:sz="4" w:space="0" w:color="auto"/>
            </w:tcBorders>
            <w:vAlign w:val="center"/>
            <w:hideMark/>
          </w:tcPr>
          <w:p w:rsidR="00D3793E" w:rsidRDefault="00D3793E">
            <w:pPr>
              <w:rPr>
                <w:rFonts w:ascii="宋体" w:hAnsi="宋体" w:cs="Arial"/>
                <w:sz w:val="18"/>
                <w:szCs w:val="18"/>
              </w:rPr>
            </w:pPr>
          </w:p>
        </w:tc>
        <w:tc>
          <w:tcPr>
            <w:tcW w:w="1060" w:type="dxa"/>
            <w:vMerge/>
            <w:tcBorders>
              <w:top w:val="single" w:sz="4" w:space="0" w:color="auto"/>
              <w:left w:val="nil"/>
              <w:bottom w:val="nil"/>
              <w:right w:val="single" w:sz="4" w:space="0" w:color="auto"/>
            </w:tcBorders>
            <w:vAlign w:val="center"/>
            <w:hideMark/>
          </w:tcPr>
          <w:p w:rsidR="00D3793E" w:rsidRDefault="00D3793E">
            <w:pPr>
              <w:rPr>
                <w:rFonts w:ascii="宋体" w:hAnsi="宋体" w:cs="Arial"/>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时效指标</w:t>
            </w:r>
          </w:p>
        </w:tc>
        <w:tc>
          <w:tcPr>
            <w:tcW w:w="2000" w:type="dxa"/>
            <w:gridSpan w:val="2"/>
            <w:tcBorders>
              <w:top w:val="single" w:sz="4" w:space="0" w:color="000000"/>
              <w:left w:val="single" w:sz="4" w:space="0" w:color="000000"/>
              <w:bottom w:val="single" w:sz="4" w:space="0" w:color="000000"/>
              <w:right w:val="nil"/>
            </w:tcBorders>
            <w:shd w:val="clear" w:color="auto" w:fill="auto"/>
            <w:vAlign w:val="center"/>
            <w:hideMark/>
          </w:tcPr>
          <w:p w:rsidR="00D3793E" w:rsidRDefault="00D3793E">
            <w:pPr>
              <w:rPr>
                <w:rFonts w:ascii="宋体" w:hAnsi="宋体" w:cs="Arial"/>
                <w:sz w:val="18"/>
                <w:szCs w:val="18"/>
              </w:rPr>
            </w:pPr>
            <w:r>
              <w:rPr>
                <w:rFonts w:cs="Arial" w:hint="eastAsia"/>
                <w:sz w:val="18"/>
                <w:szCs w:val="18"/>
              </w:rPr>
              <w:t>总验收及时率</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r>
              <w:rPr>
                <w:rFonts w:cs="Arial" w:hint="eastAsia"/>
                <w:sz w:val="18"/>
                <w:szCs w:val="18"/>
              </w:rPr>
              <w:t>80</w:t>
            </w:r>
            <w:r>
              <w:rPr>
                <w:rFonts w:cs="Arial" w:hint="eastAsia"/>
                <w:sz w:val="18"/>
                <w:szCs w:val="18"/>
              </w:rPr>
              <w:t>百分比</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100.00</w:t>
            </w:r>
            <w:r>
              <w:rPr>
                <w:rFonts w:cs="Arial" w:hint="eastAsia"/>
                <w:sz w:val="18"/>
                <w:szCs w:val="18"/>
              </w:rPr>
              <w:t>百分比</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w:t>
            </w:r>
          </w:p>
        </w:tc>
        <w:tc>
          <w:tcPr>
            <w:tcW w:w="540" w:type="dxa"/>
            <w:tcBorders>
              <w:top w:val="nil"/>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379"/>
        </w:trPr>
        <w:tc>
          <w:tcPr>
            <w:tcW w:w="1174" w:type="dxa"/>
            <w:vMerge/>
            <w:tcBorders>
              <w:top w:val="single" w:sz="4" w:space="0" w:color="auto"/>
              <w:left w:val="single" w:sz="4" w:space="0" w:color="auto"/>
              <w:bottom w:val="single" w:sz="4" w:space="0" w:color="000000"/>
              <w:right w:val="single" w:sz="4" w:space="0" w:color="auto"/>
            </w:tcBorders>
            <w:vAlign w:val="center"/>
            <w:hideMark/>
          </w:tcPr>
          <w:p w:rsidR="00D3793E" w:rsidRDefault="00D3793E">
            <w:pPr>
              <w:rPr>
                <w:rFonts w:ascii="宋体" w:hAnsi="宋体" w:cs="Arial"/>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效益指标</w:t>
            </w:r>
          </w:p>
        </w:tc>
        <w:tc>
          <w:tcPr>
            <w:tcW w:w="144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社会效益指标</w:t>
            </w:r>
          </w:p>
        </w:tc>
        <w:tc>
          <w:tcPr>
            <w:tcW w:w="2000" w:type="dxa"/>
            <w:gridSpan w:val="2"/>
            <w:tcBorders>
              <w:top w:val="single" w:sz="4" w:space="0" w:color="000000"/>
              <w:left w:val="single" w:sz="4" w:space="0" w:color="000000"/>
              <w:bottom w:val="single" w:sz="4" w:space="0" w:color="000000"/>
              <w:right w:val="nil"/>
            </w:tcBorders>
            <w:shd w:val="clear" w:color="auto" w:fill="auto"/>
            <w:vAlign w:val="center"/>
            <w:hideMark/>
          </w:tcPr>
          <w:p w:rsidR="00D3793E" w:rsidRDefault="00D3793E">
            <w:pPr>
              <w:rPr>
                <w:rFonts w:ascii="宋体" w:hAnsi="宋体" w:cs="Arial"/>
                <w:sz w:val="18"/>
                <w:szCs w:val="18"/>
              </w:rPr>
            </w:pPr>
            <w:r>
              <w:rPr>
                <w:rFonts w:cs="Arial" w:hint="eastAsia"/>
                <w:sz w:val="18"/>
                <w:szCs w:val="18"/>
              </w:rPr>
              <w:t>涉及项目安全事故发生次数</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0</w:t>
            </w:r>
            <w:r>
              <w:rPr>
                <w:rFonts w:cs="Arial" w:hint="eastAsia"/>
                <w:sz w:val="18"/>
                <w:szCs w:val="18"/>
              </w:rPr>
              <w:t>次</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0.00</w:t>
            </w:r>
            <w:r>
              <w:rPr>
                <w:rFonts w:cs="Arial" w:hint="eastAsia"/>
                <w:sz w:val="18"/>
                <w:szCs w:val="18"/>
              </w:rPr>
              <w:t>次</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20</w:t>
            </w:r>
          </w:p>
        </w:tc>
        <w:tc>
          <w:tcPr>
            <w:tcW w:w="540" w:type="dxa"/>
            <w:tcBorders>
              <w:top w:val="nil"/>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20.0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379"/>
        </w:trPr>
        <w:tc>
          <w:tcPr>
            <w:tcW w:w="1174" w:type="dxa"/>
            <w:vMerge/>
            <w:tcBorders>
              <w:top w:val="single" w:sz="4" w:space="0" w:color="auto"/>
              <w:left w:val="single" w:sz="4" w:space="0" w:color="auto"/>
              <w:bottom w:val="single" w:sz="4" w:space="0" w:color="000000"/>
              <w:right w:val="single" w:sz="4" w:space="0" w:color="auto"/>
            </w:tcBorders>
            <w:vAlign w:val="center"/>
            <w:hideMark/>
          </w:tcPr>
          <w:p w:rsidR="00D3793E" w:rsidRDefault="00D3793E">
            <w:pPr>
              <w:rPr>
                <w:rFonts w:ascii="宋体" w:hAnsi="宋体" w:cs="Arial"/>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满意度指标</w:t>
            </w:r>
          </w:p>
        </w:tc>
        <w:tc>
          <w:tcPr>
            <w:tcW w:w="1440" w:type="dxa"/>
            <w:tcBorders>
              <w:top w:val="single" w:sz="4" w:space="0" w:color="auto"/>
              <w:left w:val="nil"/>
              <w:bottom w:val="nil"/>
              <w:right w:val="single" w:sz="4" w:space="0" w:color="auto"/>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服务对象</w:t>
            </w:r>
            <w:r>
              <w:rPr>
                <w:rFonts w:cs="Arial" w:hint="eastAsia"/>
                <w:sz w:val="18"/>
                <w:szCs w:val="18"/>
              </w:rPr>
              <w:br/>
            </w:r>
            <w:r>
              <w:rPr>
                <w:rFonts w:cs="Arial" w:hint="eastAsia"/>
                <w:sz w:val="18"/>
                <w:szCs w:val="18"/>
              </w:rPr>
              <w:t>满意度指标</w:t>
            </w:r>
          </w:p>
        </w:tc>
        <w:tc>
          <w:tcPr>
            <w:tcW w:w="2000" w:type="dxa"/>
            <w:gridSpan w:val="2"/>
            <w:tcBorders>
              <w:top w:val="single" w:sz="4" w:space="0" w:color="000000"/>
              <w:left w:val="single" w:sz="4" w:space="0" w:color="000000"/>
              <w:bottom w:val="single" w:sz="4" w:space="0" w:color="000000"/>
              <w:right w:val="nil"/>
            </w:tcBorders>
            <w:shd w:val="clear" w:color="auto" w:fill="auto"/>
            <w:vAlign w:val="center"/>
            <w:hideMark/>
          </w:tcPr>
          <w:p w:rsidR="00D3793E" w:rsidRDefault="00D3793E">
            <w:pPr>
              <w:rPr>
                <w:rFonts w:ascii="宋体" w:hAnsi="宋体" w:cs="Arial"/>
                <w:sz w:val="18"/>
                <w:szCs w:val="18"/>
              </w:rPr>
            </w:pPr>
            <w:r>
              <w:rPr>
                <w:rFonts w:cs="Arial" w:hint="eastAsia"/>
                <w:sz w:val="18"/>
                <w:szCs w:val="18"/>
              </w:rPr>
              <w:t>使用单位满意度指标</w:t>
            </w:r>
          </w:p>
        </w:tc>
        <w:tc>
          <w:tcPr>
            <w:tcW w:w="1060" w:type="dxa"/>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w:t>
            </w:r>
            <w:r>
              <w:rPr>
                <w:rFonts w:cs="Arial" w:hint="eastAsia"/>
                <w:sz w:val="18"/>
                <w:szCs w:val="18"/>
              </w:rPr>
              <w:t>90</w:t>
            </w:r>
            <w:r>
              <w:rPr>
                <w:rFonts w:cs="Arial" w:hint="eastAsia"/>
                <w:sz w:val="18"/>
                <w:szCs w:val="18"/>
              </w:rPr>
              <w:t>百分比</w:t>
            </w:r>
          </w:p>
        </w:tc>
        <w:tc>
          <w:tcPr>
            <w:tcW w:w="168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100.00</w:t>
            </w:r>
            <w:r>
              <w:rPr>
                <w:rFonts w:cs="Arial" w:hint="eastAsia"/>
                <w:sz w:val="18"/>
                <w:szCs w:val="18"/>
              </w:rPr>
              <w:t>百分比</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w:t>
            </w:r>
          </w:p>
        </w:tc>
        <w:tc>
          <w:tcPr>
            <w:tcW w:w="540" w:type="dxa"/>
            <w:tcBorders>
              <w:top w:val="nil"/>
              <w:left w:val="nil"/>
              <w:bottom w:val="single" w:sz="4" w:space="0" w:color="000000"/>
              <w:right w:val="nil"/>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439"/>
        </w:trPr>
        <w:tc>
          <w:tcPr>
            <w:tcW w:w="8414" w:type="dxa"/>
            <w:gridSpan w:val="7"/>
            <w:tcBorders>
              <w:top w:val="nil"/>
              <w:left w:val="single" w:sz="4" w:space="0" w:color="000000"/>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总分</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100</w:t>
            </w:r>
          </w:p>
        </w:tc>
        <w:tc>
          <w:tcPr>
            <w:tcW w:w="540" w:type="dxa"/>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r>
              <w:rPr>
                <w:rFonts w:cs="Arial" w:hint="eastAsia"/>
                <w:sz w:val="18"/>
                <w:szCs w:val="18"/>
              </w:rPr>
              <w:t>99.0</w:t>
            </w:r>
          </w:p>
        </w:tc>
        <w:tc>
          <w:tcPr>
            <w:tcW w:w="1520" w:type="dxa"/>
            <w:gridSpan w:val="2"/>
            <w:tcBorders>
              <w:top w:val="nil"/>
              <w:left w:val="nil"/>
              <w:bottom w:val="single" w:sz="4" w:space="0" w:color="000000"/>
              <w:right w:val="single" w:sz="4" w:space="0" w:color="000000"/>
            </w:tcBorders>
            <w:shd w:val="clear" w:color="auto" w:fill="auto"/>
            <w:vAlign w:val="center"/>
            <w:hideMark/>
          </w:tcPr>
          <w:p w:rsidR="00D3793E" w:rsidRDefault="00D3793E">
            <w:pPr>
              <w:jc w:val="center"/>
              <w:rPr>
                <w:rFonts w:ascii="宋体" w:hAnsi="宋体" w:cs="Arial"/>
                <w:sz w:val="18"/>
                <w:szCs w:val="18"/>
              </w:rPr>
            </w:pPr>
          </w:p>
        </w:tc>
      </w:tr>
      <w:tr w:rsidR="00D3793E" w:rsidTr="00144015">
        <w:trPr>
          <w:trHeight w:val="379"/>
        </w:trPr>
        <w:tc>
          <w:tcPr>
            <w:tcW w:w="11014"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793E" w:rsidRDefault="00D3793E">
            <w:pPr>
              <w:rPr>
                <w:rFonts w:ascii="宋体" w:hAnsi="宋体" w:cs="Arial"/>
                <w:sz w:val="20"/>
                <w:szCs w:val="20"/>
              </w:rPr>
            </w:pPr>
            <w:r>
              <w:rPr>
                <w:rFonts w:cs="Arial" w:hint="eastAsia"/>
                <w:sz w:val="20"/>
                <w:szCs w:val="20"/>
              </w:rPr>
              <w:t>说明：</w:t>
            </w:r>
          </w:p>
        </w:tc>
      </w:tr>
    </w:tbl>
    <w:p w:rsidR="008D1D51" w:rsidRDefault="008D1D51">
      <w:pPr>
        <w:autoSpaceDN w:val="0"/>
        <w:spacing w:line="560" w:lineRule="exact"/>
        <w:rPr>
          <w:rFonts w:ascii="方正仿宋_GBK" w:eastAsia="方正仿宋_GBK" w:cs="华文中宋"/>
          <w:sz w:val="32"/>
          <w:szCs w:val="32"/>
        </w:rPr>
      </w:pPr>
    </w:p>
    <w:tbl>
      <w:tblPr>
        <w:tblW w:w="10493" w:type="dxa"/>
        <w:tblInd w:w="-318" w:type="dxa"/>
        <w:tblLook w:val="04A0"/>
      </w:tblPr>
      <w:tblGrid>
        <w:gridCol w:w="891"/>
        <w:gridCol w:w="1060"/>
        <w:gridCol w:w="1169"/>
        <w:gridCol w:w="271"/>
        <w:gridCol w:w="579"/>
        <w:gridCol w:w="361"/>
        <w:gridCol w:w="348"/>
        <w:gridCol w:w="712"/>
        <w:gridCol w:w="847"/>
        <w:gridCol w:w="213"/>
        <w:gridCol w:w="1063"/>
        <w:gridCol w:w="617"/>
        <w:gridCol w:w="92"/>
        <w:gridCol w:w="484"/>
        <w:gridCol w:w="83"/>
        <w:gridCol w:w="457"/>
        <w:gridCol w:w="760"/>
        <w:gridCol w:w="486"/>
      </w:tblGrid>
      <w:tr w:rsidR="00D3793E" w:rsidRPr="00D3793E" w:rsidTr="001A1C4E">
        <w:trPr>
          <w:trHeight w:val="420"/>
        </w:trPr>
        <w:tc>
          <w:tcPr>
            <w:tcW w:w="10493" w:type="dxa"/>
            <w:gridSpan w:val="18"/>
            <w:tcBorders>
              <w:top w:val="nil"/>
              <w:left w:val="nil"/>
              <w:bottom w:val="nil"/>
              <w:right w:val="nil"/>
            </w:tcBorders>
            <w:shd w:val="clear" w:color="auto" w:fill="auto"/>
            <w:noWrap/>
            <w:vAlign w:val="center"/>
            <w:hideMark/>
          </w:tcPr>
          <w:p w:rsidR="00D3793E" w:rsidRDefault="00D3793E" w:rsidP="00D3793E">
            <w:pPr>
              <w:widowControl/>
              <w:jc w:val="center"/>
              <w:rPr>
                <w:rFonts w:ascii="宋体" w:hAnsi="宋体" w:cs="Arial"/>
                <w:b/>
                <w:bCs/>
                <w:kern w:val="0"/>
                <w:sz w:val="32"/>
                <w:szCs w:val="32"/>
              </w:rPr>
            </w:pPr>
          </w:p>
          <w:p w:rsidR="00D3793E" w:rsidRDefault="00D3793E" w:rsidP="00D3793E">
            <w:pPr>
              <w:widowControl/>
              <w:jc w:val="center"/>
              <w:rPr>
                <w:rFonts w:ascii="宋体" w:hAnsi="宋体" w:cs="Arial"/>
                <w:b/>
                <w:bCs/>
                <w:kern w:val="0"/>
                <w:sz w:val="32"/>
                <w:szCs w:val="32"/>
              </w:rPr>
            </w:pPr>
          </w:p>
          <w:p w:rsidR="00D3793E" w:rsidRDefault="00D3793E" w:rsidP="00D3793E">
            <w:pPr>
              <w:widowControl/>
              <w:jc w:val="center"/>
              <w:rPr>
                <w:rFonts w:ascii="宋体" w:hAnsi="宋体" w:cs="Arial"/>
                <w:b/>
                <w:bCs/>
                <w:kern w:val="0"/>
                <w:sz w:val="32"/>
                <w:szCs w:val="32"/>
              </w:rPr>
            </w:pPr>
          </w:p>
          <w:p w:rsidR="00D3793E" w:rsidRDefault="00D3793E" w:rsidP="001A1C4E">
            <w:pPr>
              <w:widowControl/>
              <w:rPr>
                <w:rFonts w:ascii="宋体" w:hAnsi="宋体" w:cs="Arial"/>
                <w:b/>
                <w:bCs/>
                <w:kern w:val="0"/>
                <w:sz w:val="32"/>
                <w:szCs w:val="32"/>
              </w:rPr>
            </w:pPr>
          </w:p>
          <w:p w:rsidR="00D3793E" w:rsidRPr="00D3793E" w:rsidRDefault="00D3793E" w:rsidP="00D3793E">
            <w:pPr>
              <w:widowControl/>
              <w:jc w:val="center"/>
              <w:rPr>
                <w:rFonts w:ascii="宋体" w:hAnsi="宋体" w:cs="Arial"/>
                <w:b/>
                <w:bCs/>
                <w:kern w:val="0"/>
                <w:sz w:val="32"/>
                <w:szCs w:val="32"/>
              </w:rPr>
            </w:pPr>
            <w:r w:rsidRPr="00D3793E">
              <w:rPr>
                <w:rFonts w:ascii="宋体" w:hAnsi="宋体" w:cs="Arial" w:hint="eastAsia"/>
                <w:b/>
                <w:bCs/>
                <w:kern w:val="0"/>
                <w:sz w:val="32"/>
                <w:szCs w:val="32"/>
              </w:rPr>
              <w:t>海关实验室仪器设备更新项目（海关）项目绩效自评表</w:t>
            </w:r>
          </w:p>
        </w:tc>
      </w:tr>
      <w:tr w:rsidR="00D3793E" w:rsidRPr="00D3793E" w:rsidTr="001A1C4E">
        <w:trPr>
          <w:trHeight w:val="270"/>
        </w:trPr>
        <w:tc>
          <w:tcPr>
            <w:tcW w:w="10493" w:type="dxa"/>
            <w:gridSpan w:val="18"/>
            <w:tcBorders>
              <w:top w:val="nil"/>
              <w:left w:val="nil"/>
              <w:bottom w:val="nil"/>
              <w:right w:val="nil"/>
            </w:tcBorders>
            <w:shd w:val="clear" w:color="auto" w:fill="auto"/>
            <w:noWrap/>
            <w:vAlign w:val="center"/>
            <w:hideMark/>
          </w:tcPr>
          <w:p w:rsidR="00D3793E" w:rsidRPr="00D3793E" w:rsidRDefault="00D3793E" w:rsidP="00D3793E">
            <w:pPr>
              <w:widowControl/>
              <w:jc w:val="center"/>
              <w:rPr>
                <w:rFonts w:ascii="宋体" w:hAnsi="宋体" w:cs="Arial"/>
                <w:kern w:val="0"/>
                <w:sz w:val="22"/>
                <w:szCs w:val="22"/>
              </w:rPr>
            </w:pPr>
            <w:r w:rsidRPr="00D3793E">
              <w:rPr>
                <w:rFonts w:ascii="宋体" w:hAnsi="宋体" w:cs="Arial" w:hint="eastAsia"/>
                <w:kern w:val="0"/>
                <w:sz w:val="22"/>
                <w:szCs w:val="22"/>
              </w:rPr>
              <w:lastRenderedPageBreak/>
              <w:t>（2025年度）</w:t>
            </w:r>
          </w:p>
        </w:tc>
      </w:tr>
      <w:tr w:rsidR="00D3793E" w:rsidRPr="00D3793E" w:rsidTr="001A1C4E">
        <w:trPr>
          <w:trHeight w:val="255"/>
        </w:trPr>
        <w:tc>
          <w:tcPr>
            <w:tcW w:w="891" w:type="dxa"/>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1060" w:type="dxa"/>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1440"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940"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1060"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1060"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1680"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576"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540" w:type="dxa"/>
            <w:gridSpan w:val="2"/>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760" w:type="dxa"/>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c>
          <w:tcPr>
            <w:tcW w:w="486" w:type="dxa"/>
            <w:tcBorders>
              <w:top w:val="nil"/>
              <w:left w:val="nil"/>
              <w:bottom w:val="nil"/>
              <w:right w:val="nil"/>
            </w:tcBorders>
            <w:shd w:val="clear" w:color="auto" w:fill="auto"/>
            <w:noWrap/>
            <w:vAlign w:val="bottom"/>
            <w:hideMark/>
          </w:tcPr>
          <w:p w:rsidR="00D3793E" w:rsidRPr="00D3793E" w:rsidRDefault="00D3793E" w:rsidP="00D3793E">
            <w:pPr>
              <w:widowControl/>
              <w:jc w:val="left"/>
              <w:rPr>
                <w:rFonts w:ascii="Arial" w:hAnsi="Arial" w:cs="Arial"/>
                <w:kern w:val="0"/>
                <w:sz w:val="20"/>
                <w:szCs w:val="20"/>
              </w:rPr>
            </w:pPr>
          </w:p>
        </w:tc>
      </w:tr>
      <w:tr w:rsidR="00D3793E" w:rsidRPr="00D3793E" w:rsidTr="001A1C4E">
        <w:trPr>
          <w:trHeight w:val="379"/>
        </w:trPr>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项目名称</w:t>
            </w:r>
          </w:p>
        </w:tc>
        <w:tc>
          <w:tcPr>
            <w:tcW w:w="8542" w:type="dxa"/>
            <w:gridSpan w:val="16"/>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海关实验室仪器设备更新项目（海关）</w:t>
            </w:r>
          </w:p>
        </w:tc>
      </w:tr>
      <w:tr w:rsidR="00D3793E" w:rsidRPr="00D3793E" w:rsidTr="001A1C4E">
        <w:trPr>
          <w:trHeight w:val="379"/>
        </w:trPr>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主管部门</w:t>
            </w:r>
          </w:p>
        </w:tc>
        <w:tc>
          <w:tcPr>
            <w:tcW w:w="3440" w:type="dxa"/>
            <w:gridSpan w:val="6"/>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[167] 海关总署</w:t>
            </w:r>
          </w:p>
        </w:tc>
        <w:tc>
          <w:tcPr>
            <w:tcW w:w="847"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实施单位</w:t>
            </w:r>
          </w:p>
        </w:tc>
        <w:tc>
          <w:tcPr>
            <w:tcW w:w="4255" w:type="dxa"/>
            <w:gridSpan w:val="9"/>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中山国际旅行卫生保健中心（中山海关口岸门诊部）</w:t>
            </w:r>
          </w:p>
        </w:tc>
      </w:tr>
      <w:tr w:rsidR="00D3793E" w:rsidRPr="00D3793E" w:rsidTr="001A1C4E">
        <w:trPr>
          <w:trHeight w:val="379"/>
        </w:trPr>
        <w:tc>
          <w:tcPr>
            <w:tcW w:w="19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项目资金</w:t>
            </w:r>
            <w:r w:rsidRPr="00D3793E">
              <w:rPr>
                <w:rFonts w:ascii="宋体" w:hAnsi="宋体" w:cs="Arial" w:hint="eastAsia"/>
                <w:kern w:val="0"/>
                <w:sz w:val="18"/>
                <w:szCs w:val="18"/>
              </w:rPr>
              <w:br/>
              <w:t>（万元）</w:t>
            </w:r>
          </w:p>
        </w:tc>
        <w:tc>
          <w:tcPr>
            <w:tcW w:w="2019"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p>
        </w:tc>
        <w:tc>
          <w:tcPr>
            <w:tcW w:w="1421"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年初预算数</w:t>
            </w:r>
          </w:p>
        </w:tc>
        <w:tc>
          <w:tcPr>
            <w:tcW w:w="847"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全年预算数</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全年执行数</w:t>
            </w:r>
          </w:p>
        </w:tc>
        <w:tc>
          <w:tcPr>
            <w:tcW w:w="5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分值</w:t>
            </w:r>
          </w:p>
        </w:tc>
        <w:tc>
          <w:tcPr>
            <w:tcW w:w="1300"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执行率</w:t>
            </w:r>
          </w:p>
        </w:tc>
        <w:tc>
          <w:tcPr>
            <w:tcW w:w="486"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得分</w:t>
            </w:r>
          </w:p>
        </w:tc>
      </w:tr>
      <w:tr w:rsidR="00D3793E" w:rsidRPr="00D3793E" w:rsidTr="001A1C4E">
        <w:trPr>
          <w:trHeight w:val="379"/>
        </w:trPr>
        <w:tc>
          <w:tcPr>
            <w:tcW w:w="1951"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Pr="00D3793E" w:rsidRDefault="00D3793E" w:rsidP="00D3793E">
            <w:pPr>
              <w:widowControl/>
              <w:jc w:val="left"/>
              <w:rPr>
                <w:rFonts w:ascii="宋体" w:hAnsi="宋体" w:cs="Arial"/>
                <w:kern w:val="0"/>
                <w:sz w:val="18"/>
                <w:szCs w:val="18"/>
              </w:rPr>
            </w:pPr>
          </w:p>
        </w:tc>
        <w:tc>
          <w:tcPr>
            <w:tcW w:w="2019"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年度资金总额：</w:t>
            </w:r>
          </w:p>
        </w:tc>
        <w:tc>
          <w:tcPr>
            <w:tcW w:w="1421"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10.00</w:t>
            </w:r>
          </w:p>
        </w:tc>
        <w:tc>
          <w:tcPr>
            <w:tcW w:w="847"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130.00</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5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10.0</w:t>
            </w:r>
          </w:p>
        </w:tc>
        <w:tc>
          <w:tcPr>
            <w:tcW w:w="1300"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486"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r>
      <w:tr w:rsidR="00D3793E" w:rsidRPr="00D3793E" w:rsidTr="001A1C4E">
        <w:trPr>
          <w:trHeight w:val="379"/>
        </w:trPr>
        <w:tc>
          <w:tcPr>
            <w:tcW w:w="1951"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Pr="00D3793E" w:rsidRDefault="00D3793E" w:rsidP="00D3793E">
            <w:pPr>
              <w:widowControl/>
              <w:jc w:val="left"/>
              <w:rPr>
                <w:rFonts w:ascii="宋体" w:hAnsi="宋体" w:cs="Arial"/>
                <w:kern w:val="0"/>
                <w:sz w:val="18"/>
                <w:szCs w:val="18"/>
              </w:rPr>
            </w:pPr>
          </w:p>
        </w:tc>
        <w:tc>
          <w:tcPr>
            <w:tcW w:w="2019"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 xml:space="preserve">          其中：财政拨款</w:t>
            </w:r>
          </w:p>
        </w:tc>
        <w:tc>
          <w:tcPr>
            <w:tcW w:w="1421"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847"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120.00</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5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w:t>
            </w:r>
          </w:p>
        </w:tc>
        <w:tc>
          <w:tcPr>
            <w:tcW w:w="1300"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p>
        </w:tc>
        <w:tc>
          <w:tcPr>
            <w:tcW w:w="486"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w:t>
            </w:r>
          </w:p>
        </w:tc>
      </w:tr>
      <w:tr w:rsidR="00D3793E" w:rsidRPr="00D3793E" w:rsidTr="001A1C4E">
        <w:trPr>
          <w:trHeight w:val="379"/>
        </w:trPr>
        <w:tc>
          <w:tcPr>
            <w:tcW w:w="1951"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Pr="00D3793E" w:rsidRDefault="00D3793E" w:rsidP="00D3793E">
            <w:pPr>
              <w:widowControl/>
              <w:jc w:val="left"/>
              <w:rPr>
                <w:rFonts w:ascii="宋体" w:hAnsi="宋体" w:cs="Arial"/>
                <w:kern w:val="0"/>
                <w:sz w:val="18"/>
                <w:szCs w:val="18"/>
              </w:rPr>
            </w:pPr>
          </w:p>
        </w:tc>
        <w:tc>
          <w:tcPr>
            <w:tcW w:w="2019" w:type="dxa"/>
            <w:gridSpan w:val="3"/>
            <w:tcBorders>
              <w:top w:val="single" w:sz="4" w:space="0" w:color="000000"/>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 xml:space="preserve">                上年结转</w:t>
            </w:r>
          </w:p>
        </w:tc>
        <w:tc>
          <w:tcPr>
            <w:tcW w:w="1421" w:type="dxa"/>
            <w:gridSpan w:val="3"/>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10.00</w:t>
            </w:r>
          </w:p>
        </w:tc>
        <w:tc>
          <w:tcPr>
            <w:tcW w:w="847"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10.00</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5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w:t>
            </w:r>
          </w:p>
        </w:tc>
        <w:tc>
          <w:tcPr>
            <w:tcW w:w="1300"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p>
        </w:tc>
        <w:tc>
          <w:tcPr>
            <w:tcW w:w="486"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w:t>
            </w:r>
          </w:p>
        </w:tc>
      </w:tr>
      <w:tr w:rsidR="00D3793E" w:rsidRPr="00D3793E" w:rsidTr="001A1C4E">
        <w:trPr>
          <w:trHeight w:val="379"/>
        </w:trPr>
        <w:tc>
          <w:tcPr>
            <w:tcW w:w="1951" w:type="dxa"/>
            <w:gridSpan w:val="2"/>
            <w:vMerge/>
            <w:tcBorders>
              <w:top w:val="single" w:sz="4" w:space="0" w:color="000000"/>
              <w:left w:val="single" w:sz="4" w:space="0" w:color="000000"/>
              <w:bottom w:val="single" w:sz="4" w:space="0" w:color="000000"/>
              <w:right w:val="single" w:sz="4" w:space="0" w:color="000000"/>
            </w:tcBorders>
            <w:vAlign w:val="center"/>
            <w:hideMark/>
          </w:tcPr>
          <w:p w:rsidR="00D3793E" w:rsidRPr="00D3793E" w:rsidRDefault="00D3793E" w:rsidP="00D3793E">
            <w:pPr>
              <w:widowControl/>
              <w:jc w:val="left"/>
              <w:rPr>
                <w:rFonts w:ascii="宋体" w:hAnsi="宋体" w:cs="Arial"/>
                <w:kern w:val="0"/>
                <w:sz w:val="18"/>
                <w:szCs w:val="18"/>
              </w:rPr>
            </w:pPr>
          </w:p>
        </w:tc>
        <w:tc>
          <w:tcPr>
            <w:tcW w:w="2019"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 xml:space="preserve">                其他资金 </w:t>
            </w:r>
          </w:p>
        </w:tc>
        <w:tc>
          <w:tcPr>
            <w:tcW w:w="1421"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847"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w:t>
            </w:r>
          </w:p>
        </w:tc>
        <w:tc>
          <w:tcPr>
            <w:tcW w:w="5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w:t>
            </w:r>
          </w:p>
        </w:tc>
        <w:tc>
          <w:tcPr>
            <w:tcW w:w="1300" w:type="dxa"/>
            <w:gridSpan w:val="3"/>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p>
        </w:tc>
        <w:tc>
          <w:tcPr>
            <w:tcW w:w="486"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w:t>
            </w:r>
          </w:p>
        </w:tc>
      </w:tr>
      <w:tr w:rsidR="00D3793E" w:rsidRPr="00D3793E" w:rsidTr="001A1C4E">
        <w:trPr>
          <w:trHeight w:val="379"/>
        </w:trPr>
        <w:tc>
          <w:tcPr>
            <w:tcW w:w="89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年</w:t>
            </w:r>
            <w:r w:rsidRPr="00D3793E">
              <w:rPr>
                <w:rFonts w:ascii="宋体" w:hAnsi="宋体" w:cs="Arial" w:hint="eastAsia"/>
                <w:kern w:val="0"/>
                <w:sz w:val="18"/>
                <w:szCs w:val="18"/>
              </w:rPr>
              <w:br/>
              <w:t>度</w:t>
            </w:r>
            <w:r w:rsidRPr="00D3793E">
              <w:rPr>
                <w:rFonts w:ascii="宋体" w:hAnsi="宋体" w:cs="Arial" w:hint="eastAsia"/>
                <w:kern w:val="0"/>
                <w:sz w:val="18"/>
                <w:szCs w:val="18"/>
              </w:rPr>
              <w:br/>
              <w:t>总</w:t>
            </w:r>
            <w:r w:rsidRPr="00D3793E">
              <w:rPr>
                <w:rFonts w:ascii="宋体" w:hAnsi="宋体" w:cs="Arial" w:hint="eastAsia"/>
                <w:kern w:val="0"/>
                <w:sz w:val="18"/>
                <w:szCs w:val="18"/>
              </w:rPr>
              <w:br/>
              <w:t>体</w:t>
            </w:r>
            <w:r w:rsidRPr="00D3793E">
              <w:rPr>
                <w:rFonts w:ascii="宋体" w:hAnsi="宋体" w:cs="Arial" w:hint="eastAsia"/>
                <w:kern w:val="0"/>
                <w:sz w:val="18"/>
                <w:szCs w:val="18"/>
              </w:rPr>
              <w:br/>
              <w:t>目</w:t>
            </w:r>
            <w:r w:rsidRPr="00D3793E">
              <w:rPr>
                <w:rFonts w:ascii="宋体" w:hAnsi="宋体" w:cs="Arial" w:hint="eastAsia"/>
                <w:kern w:val="0"/>
                <w:sz w:val="18"/>
                <w:szCs w:val="18"/>
              </w:rPr>
              <w:br/>
              <w:t>标</w:t>
            </w:r>
          </w:p>
        </w:tc>
        <w:tc>
          <w:tcPr>
            <w:tcW w:w="5347" w:type="dxa"/>
            <w:gridSpan w:val="8"/>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预期目标</w:t>
            </w:r>
          </w:p>
        </w:tc>
        <w:tc>
          <w:tcPr>
            <w:tcW w:w="4255" w:type="dxa"/>
            <w:gridSpan w:val="9"/>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实际完成情况</w:t>
            </w:r>
          </w:p>
        </w:tc>
      </w:tr>
      <w:tr w:rsidR="00D3793E" w:rsidRPr="00D3793E" w:rsidTr="001A1C4E">
        <w:trPr>
          <w:trHeight w:val="1008"/>
        </w:trPr>
        <w:tc>
          <w:tcPr>
            <w:tcW w:w="891" w:type="dxa"/>
            <w:vMerge/>
            <w:tcBorders>
              <w:top w:val="nil"/>
              <w:left w:val="single" w:sz="4" w:space="0" w:color="000000"/>
              <w:bottom w:val="single" w:sz="4" w:space="0" w:color="000000"/>
              <w:right w:val="single" w:sz="4" w:space="0" w:color="000000"/>
            </w:tcBorders>
            <w:vAlign w:val="center"/>
            <w:hideMark/>
          </w:tcPr>
          <w:p w:rsidR="00D3793E" w:rsidRPr="00D3793E" w:rsidRDefault="00D3793E" w:rsidP="00D3793E">
            <w:pPr>
              <w:widowControl/>
              <w:jc w:val="left"/>
              <w:rPr>
                <w:rFonts w:ascii="宋体" w:hAnsi="宋体" w:cs="Arial"/>
                <w:kern w:val="0"/>
                <w:sz w:val="18"/>
                <w:szCs w:val="18"/>
              </w:rPr>
            </w:pPr>
          </w:p>
        </w:tc>
        <w:tc>
          <w:tcPr>
            <w:tcW w:w="5347" w:type="dxa"/>
            <w:gridSpan w:val="8"/>
            <w:tcBorders>
              <w:top w:val="single" w:sz="4" w:space="0" w:color="000000"/>
              <w:left w:val="nil"/>
              <w:bottom w:val="single" w:sz="4" w:space="0" w:color="000000"/>
              <w:right w:val="single" w:sz="4" w:space="0" w:color="000000"/>
            </w:tcBorders>
            <w:shd w:val="clear" w:color="auto" w:fill="auto"/>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通过对中山保健中心实验室仪器设备的投入，更新不能满足现有检测要求的仪器设备，提升海关相关检测能力，多维</w:t>
            </w:r>
            <w:proofErr w:type="gramStart"/>
            <w:r w:rsidRPr="00D3793E">
              <w:rPr>
                <w:rFonts w:ascii="宋体" w:hAnsi="宋体" w:cs="Arial" w:hint="eastAsia"/>
                <w:kern w:val="0"/>
                <w:sz w:val="18"/>
                <w:szCs w:val="18"/>
              </w:rPr>
              <w:t>度保障</w:t>
            </w:r>
            <w:proofErr w:type="gramEnd"/>
            <w:r w:rsidRPr="00D3793E">
              <w:rPr>
                <w:rFonts w:ascii="宋体" w:hAnsi="宋体" w:cs="Arial" w:hint="eastAsia"/>
                <w:kern w:val="0"/>
                <w:sz w:val="18"/>
                <w:szCs w:val="18"/>
              </w:rPr>
              <w:t>海关职能的发挥。</w:t>
            </w:r>
          </w:p>
        </w:tc>
        <w:tc>
          <w:tcPr>
            <w:tcW w:w="4255" w:type="dxa"/>
            <w:gridSpan w:val="9"/>
            <w:tcBorders>
              <w:top w:val="single" w:sz="4" w:space="0" w:color="000000"/>
              <w:left w:val="nil"/>
              <w:bottom w:val="single" w:sz="4" w:space="0" w:color="000000"/>
              <w:right w:val="single" w:sz="4" w:space="0" w:color="000000"/>
            </w:tcBorders>
            <w:shd w:val="clear" w:color="auto" w:fill="auto"/>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该项目为海关总署集采项目，因还未完成采购和中标公示，暂未与供应商签订采购合同。</w:t>
            </w:r>
          </w:p>
        </w:tc>
      </w:tr>
      <w:tr w:rsidR="00D3793E" w:rsidRPr="00D3793E" w:rsidTr="001A1C4E">
        <w:trPr>
          <w:trHeight w:val="540"/>
        </w:trPr>
        <w:tc>
          <w:tcPr>
            <w:tcW w:w="8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绩</w:t>
            </w:r>
            <w:r w:rsidRPr="00D3793E">
              <w:rPr>
                <w:rFonts w:ascii="宋体" w:hAnsi="宋体" w:cs="Arial" w:hint="eastAsia"/>
                <w:kern w:val="0"/>
                <w:sz w:val="18"/>
                <w:szCs w:val="18"/>
              </w:rPr>
              <w:br/>
              <w:t>效</w:t>
            </w:r>
            <w:r w:rsidRPr="00D3793E">
              <w:rPr>
                <w:rFonts w:ascii="宋体" w:hAnsi="宋体" w:cs="Arial" w:hint="eastAsia"/>
                <w:kern w:val="0"/>
                <w:sz w:val="18"/>
                <w:szCs w:val="18"/>
              </w:rPr>
              <w:br/>
              <w:t>指</w:t>
            </w:r>
            <w:r w:rsidRPr="00D3793E">
              <w:rPr>
                <w:rFonts w:ascii="宋体" w:hAnsi="宋体" w:cs="Arial" w:hint="eastAsia"/>
                <w:kern w:val="0"/>
                <w:sz w:val="18"/>
                <w:szCs w:val="18"/>
              </w:rPr>
              <w:br/>
              <w:t>标</w:t>
            </w:r>
          </w:p>
        </w:tc>
        <w:tc>
          <w:tcPr>
            <w:tcW w:w="1060"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一级指标</w:t>
            </w:r>
          </w:p>
        </w:tc>
        <w:tc>
          <w:tcPr>
            <w:tcW w:w="1169" w:type="dxa"/>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二级指标</w:t>
            </w:r>
          </w:p>
        </w:tc>
        <w:tc>
          <w:tcPr>
            <w:tcW w:w="1559" w:type="dxa"/>
            <w:gridSpan w:val="4"/>
            <w:tcBorders>
              <w:top w:val="single" w:sz="4" w:space="0" w:color="000000"/>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三级指标</w:t>
            </w:r>
          </w:p>
        </w:tc>
        <w:tc>
          <w:tcPr>
            <w:tcW w:w="155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年度指标值</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实际完成值</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分值</w:t>
            </w:r>
          </w:p>
        </w:tc>
        <w:tc>
          <w:tcPr>
            <w:tcW w:w="567"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得分</w:t>
            </w:r>
          </w:p>
        </w:tc>
        <w:tc>
          <w:tcPr>
            <w:tcW w:w="1703" w:type="dxa"/>
            <w:gridSpan w:val="3"/>
            <w:tcBorders>
              <w:top w:val="single" w:sz="4" w:space="0" w:color="000000"/>
              <w:left w:val="nil"/>
              <w:bottom w:val="nil"/>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偏差原因分析及</w:t>
            </w:r>
            <w:r w:rsidRPr="00D3793E">
              <w:rPr>
                <w:rFonts w:ascii="宋体" w:hAnsi="宋体" w:cs="Arial" w:hint="eastAsia"/>
                <w:kern w:val="0"/>
                <w:sz w:val="18"/>
                <w:szCs w:val="18"/>
              </w:rPr>
              <w:br/>
              <w:t>改进措施</w:t>
            </w:r>
          </w:p>
        </w:tc>
      </w:tr>
      <w:tr w:rsidR="00D3793E" w:rsidRPr="00D3793E" w:rsidTr="001A1C4E">
        <w:trPr>
          <w:trHeight w:val="379"/>
        </w:trPr>
        <w:tc>
          <w:tcPr>
            <w:tcW w:w="891" w:type="dxa"/>
            <w:vMerge/>
            <w:tcBorders>
              <w:top w:val="single" w:sz="4" w:space="0" w:color="auto"/>
              <w:left w:val="single" w:sz="4" w:space="0" w:color="auto"/>
              <w:bottom w:val="single" w:sz="4" w:space="0" w:color="000000"/>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成本指标</w:t>
            </w:r>
          </w:p>
        </w:tc>
        <w:tc>
          <w:tcPr>
            <w:tcW w:w="1169"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经济成本指标</w:t>
            </w:r>
          </w:p>
        </w:tc>
        <w:tc>
          <w:tcPr>
            <w:tcW w:w="1559" w:type="dxa"/>
            <w:gridSpan w:val="4"/>
            <w:tcBorders>
              <w:top w:val="single" w:sz="4" w:space="0" w:color="000000"/>
              <w:left w:val="single" w:sz="4" w:space="0" w:color="000000"/>
              <w:bottom w:val="single" w:sz="4" w:space="0" w:color="000000"/>
              <w:right w:val="nil"/>
            </w:tcBorders>
            <w:shd w:val="clear" w:color="auto" w:fill="auto"/>
            <w:vAlign w:val="center"/>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合同签订对应预算占比</w:t>
            </w:r>
          </w:p>
        </w:tc>
        <w:tc>
          <w:tcPr>
            <w:tcW w:w="1559" w:type="dxa"/>
            <w:gridSpan w:val="2"/>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≥80百分比</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0.00百分比</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20</w:t>
            </w:r>
          </w:p>
        </w:tc>
        <w:tc>
          <w:tcPr>
            <w:tcW w:w="567" w:type="dxa"/>
            <w:gridSpan w:val="2"/>
            <w:tcBorders>
              <w:top w:val="nil"/>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3"/>
                <w:szCs w:val="13"/>
              </w:rPr>
            </w:pPr>
            <w:r w:rsidRPr="00D3793E">
              <w:rPr>
                <w:rFonts w:ascii="宋体" w:hAnsi="宋体" w:cs="Arial" w:hint="eastAsia"/>
                <w:kern w:val="0"/>
                <w:sz w:val="13"/>
                <w:szCs w:val="13"/>
              </w:rPr>
              <w:t>该项目为海关总署集采项目，因还未完成采购，暂未支付仪器设备更新采购资金。下一步将根据海关总署招标采购中标情况和采购制度要求，及时与</w:t>
            </w:r>
            <w:proofErr w:type="gramStart"/>
            <w:r w:rsidRPr="00D3793E">
              <w:rPr>
                <w:rFonts w:ascii="宋体" w:hAnsi="宋体" w:cs="Arial" w:hint="eastAsia"/>
                <w:kern w:val="0"/>
                <w:sz w:val="13"/>
                <w:szCs w:val="13"/>
              </w:rPr>
              <w:t>中标商</w:t>
            </w:r>
            <w:proofErr w:type="gramEnd"/>
            <w:r w:rsidRPr="00D3793E">
              <w:rPr>
                <w:rFonts w:ascii="宋体" w:hAnsi="宋体" w:cs="Arial" w:hint="eastAsia"/>
                <w:kern w:val="0"/>
                <w:sz w:val="13"/>
                <w:szCs w:val="13"/>
              </w:rPr>
              <w:t>签订供货合同，及时完成采购、安装、调试、验收、支付工作。</w:t>
            </w:r>
          </w:p>
        </w:tc>
      </w:tr>
      <w:tr w:rsidR="00D3793E" w:rsidRPr="00D3793E" w:rsidTr="001A1C4E">
        <w:trPr>
          <w:trHeight w:val="379"/>
        </w:trPr>
        <w:tc>
          <w:tcPr>
            <w:tcW w:w="891" w:type="dxa"/>
            <w:vMerge/>
            <w:tcBorders>
              <w:top w:val="single" w:sz="4" w:space="0" w:color="auto"/>
              <w:left w:val="single" w:sz="4" w:space="0" w:color="auto"/>
              <w:bottom w:val="single" w:sz="4" w:space="0" w:color="000000"/>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060" w:type="dxa"/>
            <w:vMerge w:val="restart"/>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产出指标</w:t>
            </w:r>
          </w:p>
        </w:tc>
        <w:tc>
          <w:tcPr>
            <w:tcW w:w="1169"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数量指标</w:t>
            </w:r>
          </w:p>
        </w:tc>
        <w:tc>
          <w:tcPr>
            <w:tcW w:w="1559" w:type="dxa"/>
            <w:gridSpan w:val="4"/>
            <w:tcBorders>
              <w:top w:val="single" w:sz="4" w:space="0" w:color="000000"/>
              <w:left w:val="single" w:sz="4" w:space="0" w:color="000000"/>
              <w:bottom w:val="single" w:sz="4" w:space="0" w:color="000000"/>
              <w:right w:val="nil"/>
            </w:tcBorders>
            <w:shd w:val="clear" w:color="auto" w:fill="auto"/>
            <w:vAlign w:val="center"/>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设备更新数量</w:t>
            </w:r>
          </w:p>
        </w:tc>
        <w:tc>
          <w:tcPr>
            <w:tcW w:w="1559" w:type="dxa"/>
            <w:gridSpan w:val="2"/>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≥1个</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0.00个</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20</w:t>
            </w:r>
          </w:p>
        </w:tc>
        <w:tc>
          <w:tcPr>
            <w:tcW w:w="567" w:type="dxa"/>
            <w:gridSpan w:val="2"/>
            <w:tcBorders>
              <w:top w:val="nil"/>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3"/>
                <w:szCs w:val="13"/>
              </w:rPr>
            </w:pPr>
            <w:r w:rsidRPr="00D3793E">
              <w:rPr>
                <w:rFonts w:ascii="宋体" w:hAnsi="宋体" w:cs="Arial" w:hint="eastAsia"/>
                <w:kern w:val="0"/>
                <w:sz w:val="13"/>
                <w:szCs w:val="13"/>
              </w:rPr>
              <w:t>该项目为海关总署集采项目，因还未完成采购，暂未支付仪器设备更新采购资金。下一步将根据海关总署招标采购中标情况和采购制度要求，及时与</w:t>
            </w:r>
            <w:proofErr w:type="gramStart"/>
            <w:r w:rsidRPr="00D3793E">
              <w:rPr>
                <w:rFonts w:ascii="宋体" w:hAnsi="宋体" w:cs="Arial" w:hint="eastAsia"/>
                <w:kern w:val="0"/>
                <w:sz w:val="13"/>
                <w:szCs w:val="13"/>
              </w:rPr>
              <w:t>中标商</w:t>
            </w:r>
            <w:proofErr w:type="gramEnd"/>
            <w:r w:rsidRPr="00D3793E">
              <w:rPr>
                <w:rFonts w:ascii="宋体" w:hAnsi="宋体" w:cs="Arial" w:hint="eastAsia"/>
                <w:kern w:val="0"/>
                <w:sz w:val="13"/>
                <w:szCs w:val="13"/>
              </w:rPr>
              <w:t>签订供货合同，及时完成采购、安装、调试、验收、支付工作。</w:t>
            </w:r>
          </w:p>
        </w:tc>
      </w:tr>
      <w:tr w:rsidR="00D3793E" w:rsidRPr="00D3793E" w:rsidTr="001A1C4E">
        <w:trPr>
          <w:trHeight w:val="379"/>
        </w:trPr>
        <w:tc>
          <w:tcPr>
            <w:tcW w:w="891" w:type="dxa"/>
            <w:vMerge/>
            <w:tcBorders>
              <w:top w:val="single" w:sz="4" w:space="0" w:color="auto"/>
              <w:left w:val="single" w:sz="4" w:space="0" w:color="auto"/>
              <w:bottom w:val="single" w:sz="4" w:space="0" w:color="000000"/>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060" w:type="dxa"/>
            <w:vMerge/>
            <w:tcBorders>
              <w:top w:val="single" w:sz="4" w:space="0" w:color="auto"/>
              <w:left w:val="nil"/>
              <w:bottom w:val="nil"/>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169"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质量指标</w:t>
            </w:r>
          </w:p>
        </w:tc>
        <w:tc>
          <w:tcPr>
            <w:tcW w:w="1559" w:type="dxa"/>
            <w:gridSpan w:val="4"/>
            <w:tcBorders>
              <w:top w:val="single" w:sz="4" w:space="0" w:color="000000"/>
              <w:left w:val="single" w:sz="4" w:space="0" w:color="000000"/>
              <w:bottom w:val="single" w:sz="4" w:space="0" w:color="000000"/>
              <w:right w:val="nil"/>
            </w:tcBorders>
            <w:shd w:val="clear" w:color="auto" w:fill="auto"/>
            <w:vAlign w:val="center"/>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项目验收合格率</w:t>
            </w:r>
          </w:p>
        </w:tc>
        <w:tc>
          <w:tcPr>
            <w:tcW w:w="1559" w:type="dxa"/>
            <w:gridSpan w:val="2"/>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≥90百分比</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0.00百分比</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w:t>
            </w:r>
          </w:p>
        </w:tc>
        <w:tc>
          <w:tcPr>
            <w:tcW w:w="567" w:type="dxa"/>
            <w:gridSpan w:val="2"/>
            <w:tcBorders>
              <w:top w:val="nil"/>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3"/>
                <w:szCs w:val="13"/>
              </w:rPr>
            </w:pPr>
            <w:r w:rsidRPr="00D3793E">
              <w:rPr>
                <w:rFonts w:ascii="宋体" w:hAnsi="宋体" w:cs="Arial" w:hint="eastAsia"/>
                <w:kern w:val="0"/>
                <w:sz w:val="13"/>
                <w:szCs w:val="13"/>
              </w:rPr>
              <w:t>该项目为海关总署集采项目，因还未完成采购，暂未支付仪器设备更新采购资金。下一步将根据海关总署招标采购中标情况和采购制度要求，及时与</w:t>
            </w:r>
            <w:proofErr w:type="gramStart"/>
            <w:r w:rsidRPr="00D3793E">
              <w:rPr>
                <w:rFonts w:ascii="宋体" w:hAnsi="宋体" w:cs="Arial" w:hint="eastAsia"/>
                <w:kern w:val="0"/>
                <w:sz w:val="13"/>
                <w:szCs w:val="13"/>
              </w:rPr>
              <w:t>中标商</w:t>
            </w:r>
            <w:proofErr w:type="gramEnd"/>
            <w:r w:rsidRPr="00D3793E">
              <w:rPr>
                <w:rFonts w:ascii="宋体" w:hAnsi="宋体" w:cs="Arial" w:hint="eastAsia"/>
                <w:kern w:val="0"/>
                <w:sz w:val="13"/>
                <w:szCs w:val="13"/>
              </w:rPr>
              <w:t>签订供货合同，及时完成采购、安装、调试、验收、支付工作。</w:t>
            </w:r>
          </w:p>
        </w:tc>
      </w:tr>
      <w:tr w:rsidR="00D3793E" w:rsidRPr="00D3793E" w:rsidTr="001A1C4E">
        <w:trPr>
          <w:trHeight w:val="379"/>
        </w:trPr>
        <w:tc>
          <w:tcPr>
            <w:tcW w:w="891" w:type="dxa"/>
            <w:vMerge/>
            <w:tcBorders>
              <w:top w:val="single" w:sz="4" w:space="0" w:color="auto"/>
              <w:left w:val="single" w:sz="4" w:space="0" w:color="auto"/>
              <w:bottom w:val="single" w:sz="4" w:space="0" w:color="000000"/>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060" w:type="dxa"/>
            <w:vMerge/>
            <w:tcBorders>
              <w:top w:val="single" w:sz="4" w:space="0" w:color="auto"/>
              <w:left w:val="nil"/>
              <w:bottom w:val="nil"/>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169"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时效指标</w:t>
            </w:r>
          </w:p>
        </w:tc>
        <w:tc>
          <w:tcPr>
            <w:tcW w:w="1559" w:type="dxa"/>
            <w:gridSpan w:val="4"/>
            <w:tcBorders>
              <w:top w:val="single" w:sz="4" w:space="0" w:color="000000"/>
              <w:left w:val="single" w:sz="4" w:space="0" w:color="000000"/>
              <w:bottom w:val="single" w:sz="4" w:space="0" w:color="000000"/>
              <w:right w:val="nil"/>
            </w:tcBorders>
            <w:shd w:val="clear" w:color="auto" w:fill="auto"/>
            <w:vAlign w:val="center"/>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总验收及时率</w:t>
            </w:r>
          </w:p>
        </w:tc>
        <w:tc>
          <w:tcPr>
            <w:tcW w:w="1559" w:type="dxa"/>
            <w:gridSpan w:val="2"/>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≥80百分比</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0.00百分比</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w:t>
            </w:r>
          </w:p>
        </w:tc>
        <w:tc>
          <w:tcPr>
            <w:tcW w:w="567" w:type="dxa"/>
            <w:gridSpan w:val="2"/>
            <w:tcBorders>
              <w:top w:val="nil"/>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3"/>
                <w:szCs w:val="13"/>
              </w:rPr>
            </w:pPr>
            <w:r w:rsidRPr="00D3793E">
              <w:rPr>
                <w:rFonts w:ascii="宋体" w:hAnsi="宋体" w:cs="Arial" w:hint="eastAsia"/>
                <w:kern w:val="0"/>
                <w:sz w:val="13"/>
                <w:szCs w:val="13"/>
              </w:rPr>
              <w:t>该项目为海关总署集采项目，因还未完成采购，暂未支付仪器设备更新采购资金。下一步将根据海关总署招标采购中标情况和采购制度要求，及时与</w:t>
            </w:r>
            <w:proofErr w:type="gramStart"/>
            <w:r w:rsidRPr="00D3793E">
              <w:rPr>
                <w:rFonts w:ascii="宋体" w:hAnsi="宋体" w:cs="Arial" w:hint="eastAsia"/>
                <w:kern w:val="0"/>
                <w:sz w:val="13"/>
                <w:szCs w:val="13"/>
              </w:rPr>
              <w:t>中标商</w:t>
            </w:r>
            <w:proofErr w:type="gramEnd"/>
            <w:r w:rsidRPr="00D3793E">
              <w:rPr>
                <w:rFonts w:ascii="宋体" w:hAnsi="宋体" w:cs="Arial" w:hint="eastAsia"/>
                <w:kern w:val="0"/>
                <w:sz w:val="13"/>
                <w:szCs w:val="13"/>
              </w:rPr>
              <w:t>签订供货合同，及时完成采购、安装、调试、验收、支付工作。</w:t>
            </w:r>
          </w:p>
        </w:tc>
      </w:tr>
      <w:tr w:rsidR="00D3793E" w:rsidRPr="00D3793E" w:rsidTr="001A1C4E">
        <w:trPr>
          <w:trHeight w:val="379"/>
        </w:trPr>
        <w:tc>
          <w:tcPr>
            <w:tcW w:w="891" w:type="dxa"/>
            <w:vMerge/>
            <w:tcBorders>
              <w:top w:val="single" w:sz="4" w:space="0" w:color="auto"/>
              <w:left w:val="single" w:sz="4" w:space="0" w:color="auto"/>
              <w:bottom w:val="single" w:sz="4" w:space="0" w:color="000000"/>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效益指标</w:t>
            </w:r>
          </w:p>
        </w:tc>
        <w:tc>
          <w:tcPr>
            <w:tcW w:w="1169"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社会效益指标</w:t>
            </w:r>
          </w:p>
        </w:tc>
        <w:tc>
          <w:tcPr>
            <w:tcW w:w="1559" w:type="dxa"/>
            <w:gridSpan w:val="4"/>
            <w:tcBorders>
              <w:top w:val="single" w:sz="4" w:space="0" w:color="000000"/>
              <w:left w:val="single" w:sz="4" w:space="0" w:color="000000"/>
              <w:bottom w:val="single" w:sz="4" w:space="0" w:color="000000"/>
              <w:right w:val="nil"/>
            </w:tcBorders>
            <w:shd w:val="clear" w:color="auto" w:fill="auto"/>
            <w:vAlign w:val="center"/>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涉及项目安全事故发生次数</w:t>
            </w:r>
          </w:p>
        </w:tc>
        <w:tc>
          <w:tcPr>
            <w:tcW w:w="1559" w:type="dxa"/>
            <w:gridSpan w:val="2"/>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0次</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0.00次</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20</w:t>
            </w:r>
          </w:p>
        </w:tc>
        <w:tc>
          <w:tcPr>
            <w:tcW w:w="567" w:type="dxa"/>
            <w:gridSpan w:val="2"/>
            <w:tcBorders>
              <w:top w:val="nil"/>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3"/>
                <w:szCs w:val="13"/>
              </w:rPr>
            </w:pPr>
            <w:r w:rsidRPr="00D3793E">
              <w:rPr>
                <w:rFonts w:ascii="宋体" w:hAnsi="宋体" w:cs="Arial" w:hint="eastAsia"/>
                <w:kern w:val="0"/>
                <w:sz w:val="13"/>
                <w:szCs w:val="13"/>
              </w:rPr>
              <w:t>该项目为海关总署集采项目，因还未完成采购，暂未支付仪器设备更新采购资金。下一步将根据海关</w:t>
            </w:r>
            <w:r w:rsidRPr="00D3793E">
              <w:rPr>
                <w:rFonts w:ascii="宋体" w:hAnsi="宋体" w:cs="Arial" w:hint="eastAsia"/>
                <w:kern w:val="0"/>
                <w:sz w:val="13"/>
                <w:szCs w:val="13"/>
              </w:rPr>
              <w:lastRenderedPageBreak/>
              <w:t>总署招标采购中标情况和采购制度要求，及时与</w:t>
            </w:r>
            <w:proofErr w:type="gramStart"/>
            <w:r w:rsidRPr="00D3793E">
              <w:rPr>
                <w:rFonts w:ascii="宋体" w:hAnsi="宋体" w:cs="Arial" w:hint="eastAsia"/>
                <w:kern w:val="0"/>
                <w:sz w:val="13"/>
                <w:szCs w:val="13"/>
              </w:rPr>
              <w:t>中标商</w:t>
            </w:r>
            <w:proofErr w:type="gramEnd"/>
            <w:r w:rsidRPr="00D3793E">
              <w:rPr>
                <w:rFonts w:ascii="宋体" w:hAnsi="宋体" w:cs="Arial" w:hint="eastAsia"/>
                <w:kern w:val="0"/>
                <w:sz w:val="13"/>
                <w:szCs w:val="13"/>
              </w:rPr>
              <w:t>签订供货合同，及时完成采购、安装、调试、验收、支付工作。</w:t>
            </w:r>
          </w:p>
        </w:tc>
      </w:tr>
      <w:tr w:rsidR="00D3793E" w:rsidRPr="00D3793E" w:rsidTr="001A1C4E">
        <w:trPr>
          <w:trHeight w:val="379"/>
        </w:trPr>
        <w:tc>
          <w:tcPr>
            <w:tcW w:w="891" w:type="dxa"/>
            <w:vMerge/>
            <w:tcBorders>
              <w:top w:val="single" w:sz="4" w:space="0" w:color="auto"/>
              <w:left w:val="single" w:sz="4" w:space="0" w:color="auto"/>
              <w:bottom w:val="single" w:sz="4" w:space="0" w:color="000000"/>
              <w:right w:val="single" w:sz="4" w:space="0" w:color="auto"/>
            </w:tcBorders>
            <w:vAlign w:val="center"/>
            <w:hideMark/>
          </w:tcPr>
          <w:p w:rsidR="00D3793E" w:rsidRPr="00D3793E" w:rsidRDefault="00D3793E" w:rsidP="00D3793E">
            <w:pPr>
              <w:widowControl/>
              <w:jc w:val="left"/>
              <w:rPr>
                <w:rFonts w:ascii="宋体" w:hAnsi="宋体" w:cs="Arial"/>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满意度指标</w:t>
            </w:r>
          </w:p>
        </w:tc>
        <w:tc>
          <w:tcPr>
            <w:tcW w:w="1169" w:type="dxa"/>
            <w:tcBorders>
              <w:top w:val="single" w:sz="4" w:space="0" w:color="auto"/>
              <w:left w:val="nil"/>
              <w:bottom w:val="nil"/>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服务对象</w:t>
            </w:r>
            <w:r w:rsidRPr="00D3793E">
              <w:rPr>
                <w:rFonts w:ascii="宋体" w:hAnsi="宋体" w:cs="Arial" w:hint="eastAsia"/>
                <w:kern w:val="0"/>
                <w:sz w:val="18"/>
                <w:szCs w:val="18"/>
              </w:rPr>
              <w:br/>
              <w:t>满意度指标</w:t>
            </w:r>
          </w:p>
        </w:tc>
        <w:tc>
          <w:tcPr>
            <w:tcW w:w="1559" w:type="dxa"/>
            <w:gridSpan w:val="4"/>
            <w:tcBorders>
              <w:top w:val="single" w:sz="4" w:space="0" w:color="000000"/>
              <w:left w:val="single" w:sz="4" w:space="0" w:color="000000"/>
              <w:bottom w:val="single" w:sz="4" w:space="0" w:color="000000"/>
              <w:right w:val="nil"/>
            </w:tcBorders>
            <w:shd w:val="clear" w:color="auto" w:fill="auto"/>
            <w:vAlign w:val="center"/>
            <w:hideMark/>
          </w:tcPr>
          <w:p w:rsidR="00D3793E" w:rsidRPr="00D3793E" w:rsidRDefault="00D3793E" w:rsidP="00D3793E">
            <w:pPr>
              <w:widowControl/>
              <w:jc w:val="left"/>
              <w:rPr>
                <w:rFonts w:ascii="宋体" w:hAnsi="宋体" w:cs="Arial"/>
                <w:kern w:val="0"/>
                <w:sz w:val="18"/>
                <w:szCs w:val="18"/>
              </w:rPr>
            </w:pPr>
            <w:r w:rsidRPr="00D3793E">
              <w:rPr>
                <w:rFonts w:ascii="宋体" w:hAnsi="宋体" w:cs="Arial" w:hint="eastAsia"/>
                <w:kern w:val="0"/>
                <w:sz w:val="18"/>
                <w:szCs w:val="18"/>
              </w:rPr>
              <w:t>使用单位满意度指标</w:t>
            </w:r>
          </w:p>
        </w:tc>
        <w:tc>
          <w:tcPr>
            <w:tcW w:w="1559" w:type="dxa"/>
            <w:gridSpan w:val="2"/>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≥90百分比</w:t>
            </w:r>
          </w:p>
        </w:tc>
        <w:tc>
          <w:tcPr>
            <w:tcW w:w="1276"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0.00百分比</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w:t>
            </w:r>
          </w:p>
        </w:tc>
        <w:tc>
          <w:tcPr>
            <w:tcW w:w="567" w:type="dxa"/>
            <w:gridSpan w:val="2"/>
            <w:tcBorders>
              <w:top w:val="nil"/>
              <w:left w:val="nil"/>
              <w:bottom w:val="single" w:sz="4" w:space="0" w:color="000000"/>
              <w:right w:val="nil"/>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793E" w:rsidRPr="00D3793E" w:rsidRDefault="00D3793E" w:rsidP="00D3793E">
            <w:pPr>
              <w:widowControl/>
              <w:jc w:val="center"/>
              <w:rPr>
                <w:rFonts w:ascii="宋体" w:hAnsi="宋体" w:cs="Arial"/>
                <w:kern w:val="0"/>
                <w:sz w:val="13"/>
                <w:szCs w:val="13"/>
              </w:rPr>
            </w:pPr>
            <w:r w:rsidRPr="00D3793E">
              <w:rPr>
                <w:rFonts w:ascii="宋体" w:hAnsi="宋体" w:cs="Arial" w:hint="eastAsia"/>
                <w:kern w:val="0"/>
                <w:sz w:val="13"/>
                <w:szCs w:val="13"/>
              </w:rPr>
              <w:t>该项目为海关总署集采项目，因还未完成采购，暂未支付仪器设备更新采购资金。下一步将根据海关总署招标采购中标情况和采购制度要求，及时与</w:t>
            </w:r>
            <w:proofErr w:type="gramStart"/>
            <w:r w:rsidRPr="00D3793E">
              <w:rPr>
                <w:rFonts w:ascii="宋体" w:hAnsi="宋体" w:cs="Arial" w:hint="eastAsia"/>
                <w:kern w:val="0"/>
                <w:sz w:val="13"/>
                <w:szCs w:val="13"/>
              </w:rPr>
              <w:t>中标商</w:t>
            </w:r>
            <w:proofErr w:type="gramEnd"/>
            <w:r w:rsidRPr="00D3793E">
              <w:rPr>
                <w:rFonts w:ascii="宋体" w:hAnsi="宋体" w:cs="Arial" w:hint="eastAsia"/>
                <w:kern w:val="0"/>
                <w:sz w:val="13"/>
                <w:szCs w:val="13"/>
              </w:rPr>
              <w:t>签订供货合同，及时完成采购、安装、调试、验收、支付工作。</w:t>
            </w:r>
          </w:p>
        </w:tc>
      </w:tr>
      <w:tr w:rsidR="00D3793E" w:rsidRPr="00D3793E" w:rsidTr="001A1C4E">
        <w:trPr>
          <w:trHeight w:val="439"/>
        </w:trPr>
        <w:tc>
          <w:tcPr>
            <w:tcW w:w="7514" w:type="dxa"/>
            <w:gridSpan w:val="11"/>
            <w:tcBorders>
              <w:top w:val="nil"/>
              <w:left w:val="single" w:sz="4" w:space="0" w:color="000000"/>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总分</w:t>
            </w:r>
          </w:p>
        </w:tc>
        <w:tc>
          <w:tcPr>
            <w:tcW w:w="709"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100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0.0</w:t>
            </w:r>
          </w:p>
        </w:tc>
        <w:tc>
          <w:tcPr>
            <w:tcW w:w="1703" w:type="dxa"/>
            <w:gridSpan w:val="3"/>
            <w:tcBorders>
              <w:top w:val="nil"/>
              <w:left w:val="nil"/>
              <w:bottom w:val="single" w:sz="4" w:space="0" w:color="000000"/>
              <w:right w:val="single" w:sz="4" w:space="0" w:color="000000"/>
            </w:tcBorders>
            <w:shd w:val="clear" w:color="auto" w:fill="auto"/>
            <w:vAlign w:val="center"/>
            <w:hideMark/>
          </w:tcPr>
          <w:p w:rsidR="00D3793E" w:rsidRPr="00D3793E" w:rsidRDefault="00D3793E" w:rsidP="00D3793E">
            <w:pPr>
              <w:widowControl/>
              <w:jc w:val="center"/>
              <w:rPr>
                <w:rFonts w:ascii="宋体" w:hAnsi="宋体" w:cs="Arial"/>
                <w:kern w:val="0"/>
                <w:sz w:val="18"/>
                <w:szCs w:val="18"/>
              </w:rPr>
            </w:pPr>
            <w:r w:rsidRPr="00D3793E">
              <w:rPr>
                <w:rFonts w:ascii="宋体" w:hAnsi="宋体" w:cs="Arial" w:hint="eastAsia"/>
                <w:kern w:val="0"/>
                <w:sz w:val="18"/>
                <w:szCs w:val="18"/>
              </w:rPr>
              <w:t xml:space="preserve">　</w:t>
            </w:r>
          </w:p>
        </w:tc>
      </w:tr>
      <w:tr w:rsidR="00D3793E" w:rsidRPr="00D3793E" w:rsidTr="001A1C4E">
        <w:trPr>
          <w:trHeight w:val="379"/>
        </w:trPr>
        <w:tc>
          <w:tcPr>
            <w:tcW w:w="10493" w:type="dxa"/>
            <w:gridSpan w:val="1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793E" w:rsidRPr="00D3793E" w:rsidRDefault="00D3793E" w:rsidP="00D3793E">
            <w:pPr>
              <w:widowControl/>
              <w:jc w:val="left"/>
              <w:rPr>
                <w:rFonts w:ascii="宋体" w:hAnsi="宋体" w:cs="Arial"/>
                <w:kern w:val="0"/>
                <w:sz w:val="20"/>
                <w:szCs w:val="20"/>
              </w:rPr>
            </w:pPr>
            <w:r w:rsidRPr="00D3793E">
              <w:rPr>
                <w:rFonts w:ascii="宋体" w:hAnsi="宋体" w:cs="Arial" w:hint="eastAsia"/>
                <w:kern w:val="0"/>
                <w:sz w:val="20"/>
                <w:szCs w:val="20"/>
              </w:rPr>
              <w:t>说明：</w:t>
            </w:r>
          </w:p>
        </w:tc>
      </w:tr>
    </w:tbl>
    <w:p w:rsidR="00D3793E" w:rsidRDefault="00D3793E">
      <w:pPr>
        <w:autoSpaceDN w:val="0"/>
        <w:spacing w:line="560" w:lineRule="exact"/>
        <w:rPr>
          <w:rFonts w:ascii="方正仿宋_GBK" w:eastAsia="方正仿宋_GBK" w:cs="华文中宋"/>
          <w:sz w:val="32"/>
          <w:szCs w:val="32"/>
        </w:rPr>
      </w:pPr>
    </w:p>
    <w:sectPr w:rsidR="00D3793E" w:rsidSect="008D1D51">
      <w:pgSz w:w="11907" w:h="16840"/>
      <w:pgMar w:top="1701" w:right="1440" w:bottom="1701" w:left="1440"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DEC" w:rsidRDefault="00650DEC" w:rsidP="004E4CFF">
      <w:r>
        <w:separator/>
      </w:r>
    </w:p>
  </w:endnote>
  <w:endnote w:type="continuationSeparator" w:id="0">
    <w:p w:rsidR="00650DEC" w:rsidRDefault="00650DEC" w:rsidP="004E4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仿宋_GB2312">
    <w:altName w:val="宋体"/>
    <w:charset w:val="00"/>
    <w:family w:val="auto"/>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中宋">
    <w:altName w:val="汉仪中宋简"/>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DEC" w:rsidRDefault="00650DEC" w:rsidP="004E4CFF">
      <w:r>
        <w:separator/>
      </w:r>
    </w:p>
  </w:footnote>
  <w:footnote w:type="continuationSeparator" w:id="0">
    <w:p w:rsidR="00650DEC" w:rsidRDefault="00650DEC" w:rsidP="004E4C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7C4A6F"/>
    <w:multiLevelType w:val="singleLevel"/>
    <w:tmpl w:val="FF7C4A6F"/>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cumentProtection w:edit="readOnly" w:enforcement="0"/>
  <w:defaultTabStop w:val="420"/>
  <w:drawingGridHorizontalSpacing w:val="105"/>
  <w:drawingGridVerticalSpacing w:val="156"/>
  <w:noPunctuationKerning/>
  <w:characterSpacingControl w:val="compressPunctuation"/>
  <w:doNotValidateAgainstSchema/>
  <w:doNotDemarcateInvalidXml/>
  <w:hdrShapeDefaults>
    <o:shapedefaults v:ext="edit" spidmax="2048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55CA"/>
    <w:rsid w:val="92AED181"/>
    <w:rsid w:val="9F7199C4"/>
    <w:rsid w:val="ABBFA24E"/>
    <w:rsid w:val="AE7BA516"/>
    <w:rsid w:val="B7FB6231"/>
    <w:rsid w:val="B9FFCEEF"/>
    <w:rsid w:val="BD5FA4FA"/>
    <w:rsid w:val="BDFD290F"/>
    <w:rsid w:val="BE7F4F96"/>
    <w:rsid w:val="BFFFC3E0"/>
    <w:rsid w:val="C3953E53"/>
    <w:rsid w:val="CACDB13E"/>
    <w:rsid w:val="CCCB28CA"/>
    <w:rsid w:val="CDFB6967"/>
    <w:rsid w:val="CF7F9066"/>
    <w:rsid w:val="CFFEBF37"/>
    <w:rsid w:val="D8FF82EA"/>
    <w:rsid w:val="DA5EE78B"/>
    <w:rsid w:val="DD0DF842"/>
    <w:rsid w:val="DDDFDE2C"/>
    <w:rsid w:val="DDE58DDD"/>
    <w:rsid w:val="DDFFA82C"/>
    <w:rsid w:val="DEFE275F"/>
    <w:rsid w:val="DFA760D3"/>
    <w:rsid w:val="DFED4F04"/>
    <w:rsid w:val="DFFF0505"/>
    <w:rsid w:val="DFFF3808"/>
    <w:rsid w:val="E5F79D46"/>
    <w:rsid w:val="E7FD0789"/>
    <w:rsid w:val="E7FF7A32"/>
    <w:rsid w:val="EDBF63E3"/>
    <w:rsid w:val="EFE4E398"/>
    <w:rsid w:val="EFFF7A49"/>
    <w:rsid w:val="EFFFDF12"/>
    <w:rsid w:val="F3BFEB72"/>
    <w:rsid w:val="F3EF65CB"/>
    <w:rsid w:val="F4DF36CE"/>
    <w:rsid w:val="F58F3E6B"/>
    <w:rsid w:val="F5F8E278"/>
    <w:rsid w:val="F7BF547E"/>
    <w:rsid w:val="F7D8B361"/>
    <w:rsid w:val="F7F6F375"/>
    <w:rsid w:val="F7FE9B3F"/>
    <w:rsid w:val="F8FF8D3C"/>
    <w:rsid w:val="F9235E5E"/>
    <w:rsid w:val="FA9F1077"/>
    <w:rsid w:val="FAD78F02"/>
    <w:rsid w:val="FB3E9462"/>
    <w:rsid w:val="FBDD0606"/>
    <w:rsid w:val="FC0F90FE"/>
    <w:rsid w:val="FCBE79CA"/>
    <w:rsid w:val="FCF9A6FF"/>
    <w:rsid w:val="FD7DDA3E"/>
    <w:rsid w:val="FE7DEA35"/>
    <w:rsid w:val="FF3FFBB3"/>
    <w:rsid w:val="FF7F268F"/>
    <w:rsid w:val="FF95B98F"/>
    <w:rsid w:val="FFBCCB48"/>
    <w:rsid w:val="FFE79325"/>
    <w:rsid w:val="FFFAD81A"/>
    <w:rsid w:val="FFFD5AC2"/>
    <w:rsid w:val="FFFDF34D"/>
    <w:rsid w:val="000251DC"/>
    <w:rsid w:val="00030B74"/>
    <w:rsid w:val="00030CB9"/>
    <w:rsid w:val="00047A04"/>
    <w:rsid w:val="00052737"/>
    <w:rsid w:val="00054A49"/>
    <w:rsid w:val="00054ED8"/>
    <w:rsid w:val="000619A5"/>
    <w:rsid w:val="00072910"/>
    <w:rsid w:val="00091EEE"/>
    <w:rsid w:val="000A19EB"/>
    <w:rsid w:val="000C126F"/>
    <w:rsid w:val="000E3926"/>
    <w:rsid w:val="000F2F94"/>
    <w:rsid w:val="00106770"/>
    <w:rsid w:val="00111BBD"/>
    <w:rsid w:val="001304B5"/>
    <w:rsid w:val="00140EB9"/>
    <w:rsid w:val="00144015"/>
    <w:rsid w:val="001668FF"/>
    <w:rsid w:val="001A0BEA"/>
    <w:rsid w:val="001A1C4E"/>
    <w:rsid w:val="001A7452"/>
    <w:rsid w:val="001D4F53"/>
    <w:rsid w:val="001F1698"/>
    <w:rsid w:val="00207258"/>
    <w:rsid w:val="00234347"/>
    <w:rsid w:val="0025654E"/>
    <w:rsid w:val="0027039C"/>
    <w:rsid w:val="0028196A"/>
    <w:rsid w:val="002936BC"/>
    <w:rsid w:val="002A04E2"/>
    <w:rsid w:val="002D56D3"/>
    <w:rsid w:val="002D6C82"/>
    <w:rsid w:val="002E1039"/>
    <w:rsid w:val="002E7AC6"/>
    <w:rsid w:val="0030518F"/>
    <w:rsid w:val="003235F1"/>
    <w:rsid w:val="00334FBA"/>
    <w:rsid w:val="003413EB"/>
    <w:rsid w:val="0036005D"/>
    <w:rsid w:val="00373244"/>
    <w:rsid w:val="0039457F"/>
    <w:rsid w:val="003958ED"/>
    <w:rsid w:val="003A2A4C"/>
    <w:rsid w:val="003B2936"/>
    <w:rsid w:val="003C0A9A"/>
    <w:rsid w:val="00423E79"/>
    <w:rsid w:val="00423F9E"/>
    <w:rsid w:val="004537BC"/>
    <w:rsid w:val="00485898"/>
    <w:rsid w:val="004D46DE"/>
    <w:rsid w:val="004E4CFF"/>
    <w:rsid w:val="004E684D"/>
    <w:rsid w:val="004F6251"/>
    <w:rsid w:val="00507711"/>
    <w:rsid w:val="005147B6"/>
    <w:rsid w:val="00560AB8"/>
    <w:rsid w:val="00581BF5"/>
    <w:rsid w:val="0059677F"/>
    <w:rsid w:val="005A5187"/>
    <w:rsid w:val="005D2328"/>
    <w:rsid w:val="005D2AB4"/>
    <w:rsid w:val="005E3E15"/>
    <w:rsid w:val="00621E29"/>
    <w:rsid w:val="00637005"/>
    <w:rsid w:val="00637562"/>
    <w:rsid w:val="006465E7"/>
    <w:rsid w:val="00646DB1"/>
    <w:rsid w:val="00650DEC"/>
    <w:rsid w:val="00652AE3"/>
    <w:rsid w:val="0066447C"/>
    <w:rsid w:val="006A5E5B"/>
    <w:rsid w:val="006A6495"/>
    <w:rsid w:val="006C7FE8"/>
    <w:rsid w:val="006F49EE"/>
    <w:rsid w:val="0070312E"/>
    <w:rsid w:val="00717C6D"/>
    <w:rsid w:val="0072315A"/>
    <w:rsid w:val="00777287"/>
    <w:rsid w:val="007833E5"/>
    <w:rsid w:val="007B1B46"/>
    <w:rsid w:val="007C340E"/>
    <w:rsid w:val="007D1FE5"/>
    <w:rsid w:val="00810F32"/>
    <w:rsid w:val="00812DBA"/>
    <w:rsid w:val="00814D74"/>
    <w:rsid w:val="008350EC"/>
    <w:rsid w:val="00882D2B"/>
    <w:rsid w:val="008D1D51"/>
    <w:rsid w:val="008E6CCD"/>
    <w:rsid w:val="00900BC6"/>
    <w:rsid w:val="00925940"/>
    <w:rsid w:val="00943C8B"/>
    <w:rsid w:val="00945529"/>
    <w:rsid w:val="009623F9"/>
    <w:rsid w:val="00972179"/>
    <w:rsid w:val="00974A2D"/>
    <w:rsid w:val="0099246E"/>
    <w:rsid w:val="009F1BD8"/>
    <w:rsid w:val="00A04204"/>
    <w:rsid w:val="00A41CED"/>
    <w:rsid w:val="00A5066A"/>
    <w:rsid w:val="00A64C54"/>
    <w:rsid w:val="00A76669"/>
    <w:rsid w:val="00AE7140"/>
    <w:rsid w:val="00AF343B"/>
    <w:rsid w:val="00B02C73"/>
    <w:rsid w:val="00B225B3"/>
    <w:rsid w:val="00B25A4D"/>
    <w:rsid w:val="00B455CA"/>
    <w:rsid w:val="00BA19E5"/>
    <w:rsid w:val="00BB21D0"/>
    <w:rsid w:val="00BC7270"/>
    <w:rsid w:val="00C35A39"/>
    <w:rsid w:val="00C77FB4"/>
    <w:rsid w:val="00C867CD"/>
    <w:rsid w:val="00CC6EC6"/>
    <w:rsid w:val="00CE6244"/>
    <w:rsid w:val="00D32744"/>
    <w:rsid w:val="00D3793E"/>
    <w:rsid w:val="00D523F7"/>
    <w:rsid w:val="00D568A1"/>
    <w:rsid w:val="00DC4CBD"/>
    <w:rsid w:val="00DD58D5"/>
    <w:rsid w:val="00E739BA"/>
    <w:rsid w:val="00E9302E"/>
    <w:rsid w:val="00ED1A44"/>
    <w:rsid w:val="00EE5655"/>
    <w:rsid w:val="00F01ADA"/>
    <w:rsid w:val="00F13B4D"/>
    <w:rsid w:val="00F16560"/>
    <w:rsid w:val="00F43165"/>
    <w:rsid w:val="00F669B9"/>
    <w:rsid w:val="00F67B4D"/>
    <w:rsid w:val="00F80DB9"/>
    <w:rsid w:val="00F826B1"/>
    <w:rsid w:val="00F90A4E"/>
    <w:rsid w:val="00FA73EF"/>
    <w:rsid w:val="1DFB0801"/>
    <w:rsid w:val="2937D111"/>
    <w:rsid w:val="2B3D5408"/>
    <w:rsid w:val="2D66065A"/>
    <w:rsid w:val="2E3E0180"/>
    <w:rsid w:val="2FB47CBD"/>
    <w:rsid w:val="2FC22381"/>
    <w:rsid w:val="37FD1389"/>
    <w:rsid w:val="37FF6B77"/>
    <w:rsid w:val="3BB80AEE"/>
    <w:rsid w:val="3BC7A615"/>
    <w:rsid w:val="3FCE9224"/>
    <w:rsid w:val="3FDB5AFE"/>
    <w:rsid w:val="3FFF0223"/>
    <w:rsid w:val="45B95010"/>
    <w:rsid w:val="4DFD7D97"/>
    <w:rsid w:val="52FF46E3"/>
    <w:rsid w:val="59FFF5AA"/>
    <w:rsid w:val="5A3B40BA"/>
    <w:rsid w:val="5D6308C6"/>
    <w:rsid w:val="5FBFAA3D"/>
    <w:rsid w:val="5FFF76D5"/>
    <w:rsid w:val="667D689C"/>
    <w:rsid w:val="6863DF9B"/>
    <w:rsid w:val="6B6C45A0"/>
    <w:rsid w:val="6DFCEFF1"/>
    <w:rsid w:val="6E7FAA81"/>
    <w:rsid w:val="6E81C0A7"/>
    <w:rsid w:val="6F670189"/>
    <w:rsid w:val="6FCF5DA5"/>
    <w:rsid w:val="6FE8B5DA"/>
    <w:rsid w:val="6FF2207A"/>
    <w:rsid w:val="6FFEE9B3"/>
    <w:rsid w:val="6FFFEC6A"/>
    <w:rsid w:val="747B07A6"/>
    <w:rsid w:val="75F8581D"/>
    <w:rsid w:val="76E34882"/>
    <w:rsid w:val="76FDC65C"/>
    <w:rsid w:val="7B1F4591"/>
    <w:rsid w:val="7B7F1B12"/>
    <w:rsid w:val="7BAF457D"/>
    <w:rsid w:val="7BD70B0E"/>
    <w:rsid w:val="7BF751AB"/>
    <w:rsid w:val="7BFF4683"/>
    <w:rsid w:val="7DAD54F6"/>
    <w:rsid w:val="7DEF4E04"/>
    <w:rsid w:val="7E3FD1C1"/>
    <w:rsid w:val="7ED57EFA"/>
    <w:rsid w:val="7EF6C19B"/>
    <w:rsid w:val="7EFB22DF"/>
    <w:rsid w:val="7EFF98C5"/>
    <w:rsid w:val="7EFFB00C"/>
    <w:rsid w:val="7F37CBD6"/>
    <w:rsid w:val="7F5FE5B5"/>
    <w:rsid w:val="7F673D62"/>
    <w:rsid w:val="7FC9D5A8"/>
    <w:rsid w:val="7FD9297F"/>
    <w:rsid w:val="7FF3A4D9"/>
    <w:rsid w:val="7FFB4C49"/>
    <w:rsid w:val="7FFDEA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fillcolor="white">
      <v:fill 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semiHidden="0" w:uiPriority="0" w:unhideWhenUsed="0"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D51"/>
    <w:pPr>
      <w:widowControl w:val="0"/>
      <w:jc w:val="both"/>
    </w:pPr>
    <w:rPr>
      <w:kern w:val="2"/>
      <w:sz w:val="21"/>
      <w:szCs w:val="24"/>
    </w:rPr>
  </w:style>
  <w:style w:type="paragraph" w:styleId="1">
    <w:name w:val="heading 1"/>
    <w:basedOn w:val="a"/>
    <w:next w:val="a"/>
    <w:qFormat/>
    <w:rsid w:val="008D1D51"/>
    <w:pPr>
      <w:keepNext/>
      <w:keepLines/>
      <w:spacing w:before="340" w:after="330" w:line="578" w:lineRule="auto"/>
      <w:outlineLvl w:val="0"/>
    </w:pPr>
    <w:rPr>
      <w:b/>
      <w:bCs/>
      <w:kern w:val="44"/>
      <w:sz w:val="44"/>
      <w:szCs w:val="44"/>
    </w:rPr>
  </w:style>
  <w:style w:type="paragraph" w:styleId="2">
    <w:name w:val="heading 2"/>
    <w:basedOn w:val="a"/>
    <w:next w:val="a"/>
    <w:qFormat/>
    <w:rsid w:val="008D1D51"/>
    <w:pPr>
      <w:keepNext/>
      <w:keepLines/>
      <w:spacing w:before="260" w:after="260" w:line="415" w:lineRule="auto"/>
      <w:outlineLvl w:val="1"/>
    </w:pPr>
    <w:rPr>
      <w:rFonts w:eastAsia="黑体"/>
      <w:b/>
      <w:bCs/>
      <w:sz w:val="32"/>
      <w:szCs w:val="32"/>
    </w:rPr>
  </w:style>
  <w:style w:type="paragraph" w:styleId="3">
    <w:name w:val="heading 3"/>
    <w:basedOn w:val="a"/>
    <w:next w:val="a"/>
    <w:qFormat/>
    <w:rsid w:val="008D1D51"/>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D1D51"/>
    <w:pPr>
      <w:spacing w:after="120"/>
    </w:pPr>
  </w:style>
  <w:style w:type="paragraph" w:styleId="5">
    <w:name w:val="toc 5"/>
    <w:basedOn w:val="a"/>
    <w:next w:val="a"/>
    <w:qFormat/>
    <w:rsid w:val="008D1D51"/>
    <w:pPr>
      <w:ind w:left="1680"/>
    </w:pPr>
  </w:style>
  <w:style w:type="paragraph" w:styleId="30">
    <w:name w:val="toc 3"/>
    <w:basedOn w:val="a"/>
    <w:next w:val="a"/>
    <w:qFormat/>
    <w:rsid w:val="008D1D51"/>
    <w:pPr>
      <w:ind w:left="840"/>
    </w:pPr>
  </w:style>
  <w:style w:type="paragraph" w:styleId="a4">
    <w:name w:val="Balloon Text"/>
    <w:basedOn w:val="a"/>
    <w:qFormat/>
    <w:rsid w:val="008D1D51"/>
    <w:rPr>
      <w:sz w:val="18"/>
      <w:szCs w:val="18"/>
    </w:rPr>
  </w:style>
  <w:style w:type="paragraph" w:styleId="a5">
    <w:name w:val="footer"/>
    <w:basedOn w:val="a"/>
    <w:qFormat/>
    <w:rsid w:val="008D1D51"/>
    <w:pPr>
      <w:tabs>
        <w:tab w:val="center" w:pos="4153"/>
        <w:tab w:val="right" w:pos="8306"/>
      </w:tabs>
      <w:snapToGrid w:val="0"/>
      <w:jc w:val="left"/>
    </w:pPr>
    <w:rPr>
      <w:sz w:val="18"/>
      <w:szCs w:val="18"/>
    </w:rPr>
  </w:style>
  <w:style w:type="paragraph" w:styleId="a6">
    <w:name w:val="header"/>
    <w:basedOn w:val="a"/>
    <w:qFormat/>
    <w:rsid w:val="008D1D51"/>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8D1D51"/>
    <w:pPr>
      <w:widowControl/>
      <w:spacing w:after="100" w:line="276" w:lineRule="auto"/>
      <w:jc w:val="left"/>
    </w:pPr>
    <w:rPr>
      <w:rFonts w:ascii="Calibri" w:hAnsi="Calibri"/>
      <w:kern w:val="0"/>
      <w:sz w:val="22"/>
      <w:szCs w:val="22"/>
    </w:rPr>
  </w:style>
  <w:style w:type="paragraph" w:styleId="4">
    <w:name w:val="toc 4"/>
    <w:basedOn w:val="a"/>
    <w:next w:val="a"/>
    <w:qFormat/>
    <w:rsid w:val="008D1D51"/>
    <w:pPr>
      <w:ind w:left="1260"/>
    </w:pPr>
  </w:style>
  <w:style w:type="paragraph" w:styleId="6">
    <w:name w:val="toc 6"/>
    <w:basedOn w:val="a"/>
    <w:next w:val="a"/>
    <w:qFormat/>
    <w:rsid w:val="008D1D51"/>
    <w:pPr>
      <w:ind w:left="2100"/>
    </w:pPr>
  </w:style>
  <w:style w:type="paragraph" w:styleId="20">
    <w:name w:val="toc 2"/>
    <w:basedOn w:val="a"/>
    <w:next w:val="a"/>
    <w:qFormat/>
    <w:rsid w:val="008D1D51"/>
    <w:pPr>
      <w:widowControl/>
      <w:spacing w:after="100" w:line="276" w:lineRule="auto"/>
      <w:ind w:left="220"/>
      <w:jc w:val="left"/>
    </w:pPr>
    <w:rPr>
      <w:rFonts w:ascii="Calibri" w:hAnsi="Calibri"/>
      <w:kern w:val="0"/>
      <w:sz w:val="22"/>
      <w:szCs w:val="22"/>
    </w:rPr>
  </w:style>
  <w:style w:type="paragraph" w:customStyle="1" w:styleId="210">
    <w:name w:val="样式 2 10 磅"/>
    <w:next w:val="a"/>
    <w:qFormat/>
    <w:rsid w:val="008D1D51"/>
    <w:pPr>
      <w:widowControl w:val="0"/>
      <w:jc w:val="both"/>
    </w:pPr>
    <w:rPr>
      <w:kern w:val="2"/>
      <w:sz w:val="21"/>
      <w:szCs w:val="24"/>
    </w:rPr>
  </w:style>
  <w:style w:type="paragraph" w:customStyle="1" w:styleId="Default">
    <w:name w:val="Default"/>
    <w:qFormat/>
    <w:rsid w:val="008D1D51"/>
    <w:pPr>
      <w:widowControl w:val="0"/>
      <w:autoSpaceDE w:val="0"/>
      <w:autoSpaceDN w:val="0"/>
      <w:adjustRightInd w:val="0"/>
    </w:pPr>
    <w:rPr>
      <w:color w:val="000000"/>
      <w:sz w:val="24"/>
      <w:szCs w:val="24"/>
    </w:rPr>
  </w:style>
  <w:style w:type="character" w:customStyle="1" w:styleId="im-content1">
    <w:name w:val="im-content1"/>
    <w:basedOn w:val="a0"/>
    <w:qFormat/>
    <w:rsid w:val="008D1D51"/>
    <w:rPr>
      <w:color w:val="000000"/>
    </w:rPr>
  </w:style>
  <w:style w:type="paragraph" w:customStyle="1" w:styleId="100">
    <w:name w:val="样式 10 磅"/>
    <w:qFormat/>
    <w:rsid w:val="008D1D51"/>
    <w:pPr>
      <w:widowControl w:val="0"/>
      <w:jc w:val="both"/>
    </w:pPr>
    <w:rPr>
      <w:kern w:val="2"/>
      <w:sz w:val="21"/>
      <w:szCs w:val="24"/>
    </w:rPr>
  </w:style>
  <w:style w:type="paragraph" w:customStyle="1" w:styleId="110">
    <w:name w:val="样式 1 10 磅"/>
    <w:qFormat/>
    <w:rsid w:val="008D1D51"/>
    <w:pPr>
      <w:widowControl w:val="0"/>
      <w:jc w:val="both"/>
    </w:pPr>
    <w:rPr>
      <w:kern w:val="2"/>
      <w:sz w:val="21"/>
      <w:szCs w:val="24"/>
    </w:rPr>
  </w:style>
  <w:style w:type="paragraph" w:customStyle="1" w:styleId="310">
    <w:name w:val="样式 3 10 磅"/>
    <w:qFormat/>
    <w:rsid w:val="008D1D51"/>
    <w:pPr>
      <w:widowControl w:val="0"/>
      <w:jc w:val="both"/>
    </w:pPr>
    <w:rPr>
      <w:kern w:val="2"/>
      <w:sz w:val="21"/>
      <w:szCs w:val="24"/>
    </w:rPr>
  </w:style>
  <w:style w:type="paragraph" w:customStyle="1" w:styleId="a7">
    <w:name w:val="样式 三号"/>
    <w:basedOn w:val="a"/>
    <w:next w:val="210"/>
    <w:qFormat/>
    <w:rsid w:val="008D1D51"/>
    <w:rPr>
      <w:rFonts w:eastAsia="方正仿宋_GBK"/>
      <w:sz w:val="32"/>
      <w:szCs w:val="32"/>
    </w:rPr>
  </w:style>
  <w:style w:type="paragraph" w:customStyle="1" w:styleId="50">
    <w:name w:val="样式 5 小四"/>
    <w:next w:val="30"/>
    <w:qFormat/>
    <w:rsid w:val="008D1D51"/>
    <w:rPr>
      <w:sz w:val="24"/>
      <w:szCs w:val="24"/>
    </w:rPr>
  </w:style>
  <w:style w:type="paragraph" w:customStyle="1" w:styleId="60">
    <w:name w:val="样式 6 小四"/>
    <w:next w:val="4"/>
    <w:qFormat/>
    <w:rsid w:val="008D1D51"/>
    <w:rPr>
      <w:sz w:val="24"/>
      <w:szCs w:val="24"/>
    </w:rPr>
  </w:style>
  <w:style w:type="paragraph" w:customStyle="1" w:styleId="21">
    <w:name w:val="样式 2 三号"/>
    <w:next w:val="5"/>
    <w:qFormat/>
    <w:rsid w:val="008D1D51"/>
    <w:pPr>
      <w:jc w:val="both"/>
    </w:pPr>
    <w:rPr>
      <w:sz w:val="32"/>
      <w:szCs w:val="32"/>
    </w:rPr>
  </w:style>
  <w:style w:type="paragraph" w:customStyle="1" w:styleId="7">
    <w:name w:val="样式 7 小四"/>
    <w:next w:val="6"/>
    <w:qFormat/>
    <w:rsid w:val="008D1D51"/>
    <w:rPr>
      <w:rFonts w:ascii="宋体" w:cs="宋体"/>
      <w:sz w:val="24"/>
      <w:szCs w:val="24"/>
    </w:rPr>
  </w:style>
  <w:style w:type="paragraph" w:customStyle="1" w:styleId="11">
    <w:name w:val="样式 1 三号"/>
    <w:qFormat/>
    <w:rsid w:val="008D1D51"/>
    <w:pPr>
      <w:widowControl w:val="0"/>
      <w:jc w:val="both"/>
    </w:pPr>
    <w:rPr>
      <w:rFonts w:eastAsia="方正仿宋_GBK"/>
      <w:kern w:val="2"/>
      <w:sz w:val="32"/>
    </w:rPr>
  </w:style>
  <w:style w:type="paragraph" w:customStyle="1" w:styleId="a8">
    <w:name w:val="样式 小三"/>
    <w:qFormat/>
    <w:rsid w:val="008D1D51"/>
    <w:pPr>
      <w:widowControl w:val="0"/>
      <w:jc w:val="both"/>
    </w:pPr>
    <w:rPr>
      <w:rFonts w:eastAsia="仿宋_GB2312"/>
      <w:kern w:val="2"/>
      <w:sz w:val="30"/>
      <w:szCs w:val="30"/>
    </w:rPr>
  </w:style>
  <w:style w:type="paragraph" w:customStyle="1" w:styleId="410">
    <w:name w:val="样式 4 10 磅"/>
    <w:qFormat/>
    <w:rsid w:val="008D1D51"/>
    <w:pPr>
      <w:widowControl w:val="0"/>
      <w:jc w:val="both"/>
    </w:pPr>
    <w:rPr>
      <w:kern w:val="2"/>
      <w:sz w:val="21"/>
      <w:szCs w:val="24"/>
    </w:rPr>
  </w:style>
  <w:style w:type="paragraph" w:customStyle="1" w:styleId="510">
    <w:name w:val="样式 5 10 磅"/>
    <w:qFormat/>
    <w:rsid w:val="008D1D51"/>
    <w:pPr>
      <w:widowControl w:val="0"/>
      <w:jc w:val="both"/>
    </w:pPr>
    <w:rPr>
      <w:kern w:val="2"/>
      <w:sz w:val="21"/>
      <w:szCs w:val="24"/>
    </w:rPr>
  </w:style>
  <w:style w:type="paragraph" w:customStyle="1" w:styleId="610">
    <w:name w:val="样式 6 10 磅"/>
    <w:qFormat/>
    <w:rsid w:val="008D1D51"/>
    <w:pPr>
      <w:widowControl w:val="0"/>
      <w:jc w:val="both"/>
    </w:pPr>
    <w:rPr>
      <w:kern w:val="2"/>
      <w:sz w:val="21"/>
      <w:szCs w:val="24"/>
    </w:rPr>
  </w:style>
  <w:style w:type="paragraph" w:customStyle="1" w:styleId="710">
    <w:name w:val="样式 7 10 磅"/>
    <w:qFormat/>
    <w:rsid w:val="008D1D51"/>
    <w:pPr>
      <w:widowControl w:val="0"/>
      <w:jc w:val="both"/>
    </w:pPr>
    <w:rPr>
      <w:kern w:val="2"/>
      <w:sz w:val="21"/>
      <w:szCs w:val="24"/>
    </w:rPr>
  </w:style>
  <w:style w:type="paragraph" w:customStyle="1" w:styleId="a9">
    <w:name w:val="样式 小四"/>
    <w:qFormat/>
    <w:rsid w:val="008D1D51"/>
    <w:pPr>
      <w:widowControl w:val="0"/>
    </w:pPr>
    <w:rPr>
      <w:rFonts w:ascii="宋体"/>
      <w:kern w:val="2"/>
      <w:sz w:val="24"/>
      <w:szCs w:val="21"/>
    </w:rPr>
  </w:style>
  <w:style w:type="paragraph" w:customStyle="1" w:styleId="810">
    <w:name w:val="样式 8 10 磅"/>
    <w:qFormat/>
    <w:rsid w:val="008D1D51"/>
    <w:pPr>
      <w:widowControl w:val="0"/>
      <w:jc w:val="both"/>
    </w:pPr>
    <w:rPr>
      <w:kern w:val="2"/>
      <w:sz w:val="21"/>
      <w:szCs w:val="24"/>
    </w:rPr>
  </w:style>
  <w:style w:type="paragraph" w:customStyle="1" w:styleId="910">
    <w:name w:val="样式 9 10 磅"/>
    <w:qFormat/>
    <w:rsid w:val="008D1D51"/>
    <w:pPr>
      <w:widowControl w:val="0"/>
      <w:jc w:val="both"/>
    </w:pPr>
    <w:rPr>
      <w:kern w:val="2"/>
      <w:sz w:val="21"/>
      <w:szCs w:val="24"/>
    </w:rPr>
  </w:style>
  <w:style w:type="paragraph" w:customStyle="1" w:styleId="1010">
    <w:name w:val="样式 10 10 磅"/>
    <w:qFormat/>
    <w:rsid w:val="008D1D51"/>
    <w:pPr>
      <w:widowControl w:val="0"/>
      <w:jc w:val="both"/>
    </w:pPr>
    <w:rPr>
      <w:kern w:val="2"/>
      <w:sz w:val="21"/>
      <w:szCs w:val="24"/>
    </w:rPr>
  </w:style>
  <w:style w:type="paragraph" w:customStyle="1" w:styleId="1110">
    <w:name w:val="样式 11 10 磅"/>
    <w:qFormat/>
    <w:rsid w:val="008D1D51"/>
    <w:pPr>
      <w:widowControl w:val="0"/>
      <w:jc w:val="both"/>
    </w:pPr>
    <w:rPr>
      <w:kern w:val="2"/>
      <w:sz w:val="21"/>
      <w:szCs w:val="24"/>
    </w:rPr>
  </w:style>
  <w:style w:type="paragraph" w:customStyle="1" w:styleId="1210">
    <w:name w:val="样式 12 10 磅"/>
    <w:qFormat/>
    <w:rsid w:val="008D1D51"/>
    <w:pPr>
      <w:widowControl w:val="0"/>
      <w:jc w:val="both"/>
    </w:pPr>
    <w:rPr>
      <w:kern w:val="2"/>
      <w:sz w:val="21"/>
      <w:szCs w:val="24"/>
    </w:rPr>
  </w:style>
  <w:style w:type="paragraph" w:customStyle="1" w:styleId="1310">
    <w:name w:val="样式 13 10 磅"/>
    <w:qFormat/>
    <w:rsid w:val="008D1D51"/>
    <w:pPr>
      <w:widowControl w:val="0"/>
      <w:jc w:val="both"/>
    </w:pPr>
    <w:rPr>
      <w:kern w:val="2"/>
      <w:sz w:val="21"/>
      <w:szCs w:val="24"/>
    </w:rPr>
  </w:style>
  <w:style w:type="paragraph" w:customStyle="1" w:styleId="1410">
    <w:name w:val="样式 14 10 磅"/>
    <w:qFormat/>
    <w:rsid w:val="008D1D51"/>
    <w:pPr>
      <w:widowControl w:val="0"/>
      <w:jc w:val="both"/>
    </w:pPr>
    <w:rPr>
      <w:kern w:val="2"/>
      <w:sz w:val="21"/>
      <w:szCs w:val="24"/>
    </w:rPr>
  </w:style>
  <w:style w:type="paragraph" w:customStyle="1" w:styleId="1510">
    <w:name w:val="样式 15 10 磅"/>
    <w:qFormat/>
    <w:rsid w:val="008D1D51"/>
    <w:pPr>
      <w:widowControl w:val="0"/>
      <w:jc w:val="both"/>
    </w:pPr>
    <w:rPr>
      <w:kern w:val="2"/>
      <w:sz w:val="21"/>
      <w:szCs w:val="24"/>
    </w:rPr>
  </w:style>
  <w:style w:type="paragraph" w:customStyle="1" w:styleId="1610">
    <w:name w:val="样式 16 10 磅"/>
    <w:qFormat/>
    <w:rsid w:val="008D1D51"/>
    <w:pPr>
      <w:widowControl w:val="0"/>
      <w:jc w:val="both"/>
    </w:pPr>
    <w:rPr>
      <w:kern w:val="2"/>
      <w:sz w:val="21"/>
      <w:szCs w:val="24"/>
    </w:rPr>
  </w:style>
  <w:style w:type="paragraph" w:customStyle="1" w:styleId="1710">
    <w:name w:val="样式 17 10 磅"/>
    <w:qFormat/>
    <w:rsid w:val="008D1D51"/>
    <w:pPr>
      <w:widowControl w:val="0"/>
      <w:jc w:val="both"/>
    </w:pPr>
    <w:rPr>
      <w:kern w:val="2"/>
      <w:sz w:val="21"/>
      <w:szCs w:val="24"/>
    </w:rPr>
  </w:style>
  <w:style w:type="paragraph" w:customStyle="1" w:styleId="1810">
    <w:name w:val="样式 18 10 磅"/>
    <w:qFormat/>
    <w:rsid w:val="008D1D51"/>
    <w:pPr>
      <w:widowControl w:val="0"/>
      <w:jc w:val="both"/>
    </w:pPr>
    <w:rPr>
      <w:kern w:val="2"/>
      <w:sz w:val="21"/>
      <w:szCs w:val="24"/>
    </w:rPr>
  </w:style>
  <w:style w:type="paragraph" w:customStyle="1" w:styleId="1910">
    <w:name w:val="样式 19 10 磅"/>
    <w:qFormat/>
    <w:rsid w:val="008D1D51"/>
    <w:pPr>
      <w:widowControl w:val="0"/>
      <w:jc w:val="both"/>
    </w:pPr>
    <w:rPr>
      <w:kern w:val="2"/>
      <w:sz w:val="21"/>
      <w:szCs w:val="24"/>
    </w:rPr>
  </w:style>
  <w:style w:type="paragraph" w:customStyle="1" w:styleId="2010">
    <w:name w:val="样式 20 10 磅"/>
    <w:qFormat/>
    <w:rsid w:val="008D1D51"/>
    <w:pPr>
      <w:widowControl w:val="0"/>
      <w:jc w:val="both"/>
    </w:pPr>
    <w:rPr>
      <w:kern w:val="2"/>
      <w:sz w:val="21"/>
      <w:szCs w:val="24"/>
    </w:rPr>
  </w:style>
  <w:style w:type="paragraph" w:customStyle="1" w:styleId="2110">
    <w:name w:val="样式 21 10 磅"/>
    <w:qFormat/>
    <w:rsid w:val="008D1D51"/>
    <w:pPr>
      <w:widowControl w:val="0"/>
      <w:jc w:val="both"/>
    </w:pPr>
    <w:rPr>
      <w:kern w:val="2"/>
      <w:sz w:val="21"/>
      <w:szCs w:val="24"/>
    </w:rPr>
  </w:style>
  <w:style w:type="paragraph" w:customStyle="1" w:styleId="12">
    <w:name w:val="样式 1 小四"/>
    <w:qFormat/>
    <w:rsid w:val="008D1D51"/>
    <w:pPr>
      <w:widowControl w:val="0"/>
      <w:autoSpaceDE w:val="0"/>
      <w:autoSpaceDN w:val="0"/>
      <w:adjustRightInd w:val="0"/>
    </w:pPr>
    <w:rPr>
      <w:color w:val="000000"/>
      <w:sz w:val="24"/>
      <w:szCs w:val="24"/>
    </w:rPr>
  </w:style>
  <w:style w:type="paragraph" w:customStyle="1" w:styleId="13">
    <w:name w:val="样式 1 小三"/>
    <w:qFormat/>
    <w:rsid w:val="008D1D51"/>
    <w:pPr>
      <w:widowControl w:val="0"/>
      <w:jc w:val="both"/>
    </w:pPr>
    <w:rPr>
      <w:rFonts w:eastAsia="仿宋_GB2312"/>
      <w:kern w:val="2"/>
      <w:sz w:val="30"/>
      <w:szCs w:val="30"/>
    </w:rPr>
  </w:style>
  <w:style w:type="paragraph" w:customStyle="1" w:styleId="14">
    <w:name w:val="正文1"/>
    <w:next w:val="96"/>
    <w:qFormat/>
    <w:rsid w:val="008D1D51"/>
    <w:pPr>
      <w:widowControl w:val="0"/>
      <w:autoSpaceDE w:val="0"/>
      <w:autoSpaceDN w:val="0"/>
    </w:pPr>
    <w:rPr>
      <w:rFonts w:ascii="仿宋" w:cs="仿宋"/>
      <w:sz w:val="22"/>
      <w:szCs w:val="22"/>
      <w:lang w:val="zh-CN"/>
    </w:rPr>
  </w:style>
  <w:style w:type="paragraph" w:customStyle="1" w:styleId="96">
    <w:name w:val="正文96"/>
    <w:qFormat/>
    <w:rsid w:val="008D1D51"/>
    <w:pPr>
      <w:widowControl w:val="0"/>
      <w:autoSpaceDE w:val="0"/>
      <w:autoSpaceDN w:val="0"/>
    </w:pPr>
    <w:rPr>
      <w:rFonts w:ascii="仿宋" w:cs="仿宋"/>
      <w:sz w:val="22"/>
      <w:szCs w:val="22"/>
      <w:lang w:val="zh-CN"/>
    </w:rPr>
  </w:style>
  <w:style w:type="paragraph" w:customStyle="1" w:styleId="22">
    <w:name w:val="正文2"/>
    <w:next w:val="113"/>
    <w:qFormat/>
    <w:rsid w:val="008D1D51"/>
    <w:pPr>
      <w:widowControl w:val="0"/>
      <w:jc w:val="both"/>
    </w:pPr>
    <w:rPr>
      <w:kern w:val="2"/>
      <w:sz w:val="21"/>
      <w:szCs w:val="24"/>
    </w:rPr>
  </w:style>
  <w:style w:type="paragraph" w:customStyle="1" w:styleId="113">
    <w:name w:val="正文113"/>
    <w:qFormat/>
    <w:rsid w:val="008D1D51"/>
    <w:pPr>
      <w:widowControl w:val="0"/>
      <w:jc w:val="both"/>
    </w:pPr>
    <w:rPr>
      <w:kern w:val="2"/>
      <w:sz w:val="21"/>
      <w:szCs w:val="24"/>
    </w:rPr>
  </w:style>
  <w:style w:type="paragraph" w:customStyle="1" w:styleId="31">
    <w:name w:val="正文3"/>
    <w:qFormat/>
    <w:rsid w:val="008D1D51"/>
    <w:pPr>
      <w:widowControl w:val="0"/>
      <w:jc w:val="both"/>
    </w:pPr>
    <w:rPr>
      <w:kern w:val="2"/>
      <w:sz w:val="21"/>
      <w:szCs w:val="24"/>
    </w:rPr>
  </w:style>
  <w:style w:type="paragraph" w:customStyle="1" w:styleId="40">
    <w:name w:val="正文4"/>
    <w:qFormat/>
    <w:rsid w:val="008D1D51"/>
    <w:pPr>
      <w:widowControl w:val="0"/>
      <w:jc w:val="both"/>
    </w:pPr>
    <w:rPr>
      <w:kern w:val="2"/>
      <w:sz w:val="21"/>
      <w:szCs w:val="24"/>
    </w:rPr>
  </w:style>
  <w:style w:type="paragraph" w:customStyle="1" w:styleId="51">
    <w:name w:val="正文5"/>
    <w:qFormat/>
    <w:rsid w:val="008D1D51"/>
    <w:pPr>
      <w:widowControl w:val="0"/>
      <w:jc w:val="both"/>
    </w:pPr>
    <w:rPr>
      <w:kern w:val="2"/>
      <w:sz w:val="21"/>
      <w:szCs w:val="24"/>
    </w:rPr>
  </w:style>
  <w:style w:type="paragraph" w:customStyle="1" w:styleId="61">
    <w:name w:val="正文6"/>
    <w:qFormat/>
    <w:rsid w:val="008D1D51"/>
    <w:pPr>
      <w:widowControl w:val="0"/>
      <w:jc w:val="both"/>
    </w:pPr>
    <w:rPr>
      <w:kern w:val="2"/>
      <w:sz w:val="21"/>
      <w:szCs w:val="24"/>
    </w:rPr>
  </w:style>
  <w:style w:type="paragraph" w:customStyle="1" w:styleId="70">
    <w:name w:val="正文7"/>
    <w:qFormat/>
    <w:rsid w:val="008D1D51"/>
    <w:pPr>
      <w:widowControl w:val="0"/>
      <w:jc w:val="both"/>
    </w:pPr>
    <w:rPr>
      <w:kern w:val="2"/>
      <w:sz w:val="21"/>
      <w:szCs w:val="24"/>
    </w:rPr>
  </w:style>
  <w:style w:type="paragraph" w:customStyle="1" w:styleId="8">
    <w:name w:val="正文8"/>
    <w:qFormat/>
    <w:rsid w:val="008D1D51"/>
    <w:pPr>
      <w:widowControl w:val="0"/>
      <w:jc w:val="both"/>
    </w:pPr>
    <w:rPr>
      <w:kern w:val="2"/>
      <w:sz w:val="21"/>
      <w:szCs w:val="24"/>
    </w:rPr>
  </w:style>
  <w:style w:type="paragraph" w:customStyle="1" w:styleId="9">
    <w:name w:val="正文9"/>
    <w:qFormat/>
    <w:rsid w:val="008D1D51"/>
    <w:pPr>
      <w:widowControl w:val="0"/>
      <w:jc w:val="both"/>
    </w:pPr>
    <w:rPr>
      <w:kern w:val="2"/>
      <w:sz w:val="21"/>
      <w:szCs w:val="24"/>
    </w:rPr>
  </w:style>
  <w:style w:type="paragraph" w:customStyle="1" w:styleId="101">
    <w:name w:val="正文10"/>
    <w:qFormat/>
    <w:rsid w:val="008D1D51"/>
    <w:pPr>
      <w:widowControl w:val="0"/>
      <w:jc w:val="both"/>
    </w:pPr>
    <w:rPr>
      <w:kern w:val="2"/>
      <w:sz w:val="21"/>
      <w:szCs w:val="24"/>
    </w:rPr>
  </w:style>
  <w:style w:type="paragraph" w:customStyle="1" w:styleId="111">
    <w:name w:val="正文11"/>
    <w:qFormat/>
    <w:rsid w:val="008D1D51"/>
    <w:pPr>
      <w:widowControl w:val="0"/>
      <w:jc w:val="both"/>
    </w:pPr>
    <w:rPr>
      <w:kern w:val="2"/>
      <w:sz w:val="21"/>
      <w:szCs w:val="24"/>
    </w:rPr>
  </w:style>
  <w:style w:type="paragraph" w:customStyle="1" w:styleId="120">
    <w:name w:val="正文12"/>
    <w:qFormat/>
    <w:rsid w:val="008D1D51"/>
    <w:pPr>
      <w:widowControl w:val="0"/>
      <w:jc w:val="both"/>
    </w:pPr>
    <w:rPr>
      <w:kern w:val="2"/>
      <w:sz w:val="21"/>
      <w:szCs w:val="24"/>
    </w:rPr>
  </w:style>
  <w:style w:type="paragraph" w:customStyle="1" w:styleId="130">
    <w:name w:val="正文13"/>
    <w:qFormat/>
    <w:rsid w:val="008D1D51"/>
    <w:pPr>
      <w:widowControl w:val="0"/>
      <w:jc w:val="both"/>
    </w:pPr>
    <w:rPr>
      <w:kern w:val="2"/>
      <w:sz w:val="21"/>
      <w:szCs w:val="24"/>
    </w:rPr>
  </w:style>
  <w:style w:type="paragraph" w:customStyle="1" w:styleId="140">
    <w:name w:val="正文14"/>
    <w:qFormat/>
    <w:rsid w:val="008D1D51"/>
    <w:pPr>
      <w:widowControl w:val="0"/>
      <w:jc w:val="both"/>
    </w:pPr>
    <w:rPr>
      <w:kern w:val="2"/>
      <w:sz w:val="21"/>
      <w:szCs w:val="24"/>
    </w:rPr>
  </w:style>
  <w:style w:type="paragraph" w:customStyle="1" w:styleId="15">
    <w:name w:val="正文15"/>
    <w:qFormat/>
    <w:rsid w:val="008D1D51"/>
    <w:pPr>
      <w:widowControl w:val="0"/>
      <w:jc w:val="both"/>
    </w:pPr>
    <w:rPr>
      <w:kern w:val="2"/>
      <w:sz w:val="21"/>
      <w:szCs w:val="24"/>
    </w:rPr>
  </w:style>
  <w:style w:type="paragraph" w:customStyle="1" w:styleId="16">
    <w:name w:val="正文16"/>
    <w:qFormat/>
    <w:rsid w:val="008D1D51"/>
    <w:pPr>
      <w:widowControl w:val="0"/>
      <w:jc w:val="both"/>
    </w:pPr>
    <w:rPr>
      <w:kern w:val="2"/>
      <w:sz w:val="21"/>
      <w:szCs w:val="24"/>
    </w:rPr>
  </w:style>
  <w:style w:type="paragraph" w:customStyle="1" w:styleId="17">
    <w:name w:val="正文17"/>
    <w:qFormat/>
    <w:rsid w:val="008D1D51"/>
    <w:pPr>
      <w:widowControl w:val="0"/>
      <w:jc w:val="both"/>
    </w:pPr>
    <w:rPr>
      <w:kern w:val="2"/>
      <w:sz w:val="21"/>
      <w:szCs w:val="24"/>
    </w:rPr>
  </w:style>
  <w:style w:type="paragraph" w:customStyle="1" w:styleId="18">
    <w:name w:val="正文18"/>
    <w:qFormat/>
    <w:rsid w:val="008D1D51"/>
    <w:pPr>
      <w:widowControl w:val="0"/>
      <w:jc w:val="both"/>
    </w:pPr>
    <w:rPr>
      <w:kern w:val="2"/>
      <w:sz w:val="21"/>
      <w:szCs w:val="24"/>
    </w:rPr>
  </w:style>
  <w:style w:type="paragraph" w:customStyle="1" w:styleId="19">
    <w:name w:val="正文19"/>
    <w:qFormat/>
    <w:rsid w:val="008D1D51"/>
    <w:pPr>
      <w:widowControl w:val="0"/>
      <w:jc w:val="both"/>
    </w:pPr>
    <w:rPr>
      <w:kern w:val="2"/>
      <w:sz w:val="21"/>
      <w:szCs w:val="24"/>
    </w:rPr>
  </w:style>
  <w:style w:type="paragraph" w:customStyle="1" w:styleId="200">
    <w:name w:val="正文20"/>
    <w:qFormat/>
    <w:rsid w:val="008D1D51"/>
    <w:pPr>
      <w:widowControl w:val="0"/>
      <w:jc w:val="both"/>
    </w:pPr>
    <w:rPr>
      <w:kern w:val="2"/>
      <w:sz w:val="21"/>
      <w:szCs w:val="24"/>
    </w:rPr>
  </w:style>
  <w:style w:type="paragraph" w:customStyle="1" w:styleId="211">
    <w:name w:val="正文21"/>
    <w:qFormat/>
    <w:rsid w:val="008D1D51"/>
    <w:pPr>
      <w:widowControl w:val="0"/>
      <w:jc w:val="both"/>
    </w:pPr>
    <w:rPr>
      <w:kern w:val="2"/>
      <w:sz w:val="21"/>
      <w:szCs w:val="24"/>
    </w:rPr>
  </w:style>
  <w:style w:type="paragraph" w:customStyle="1" w:styleId="220">
    <w:name w:val="正文22"/>
    <w:qFormat/>
    <w:rsid w:val="008D1D51"/>
    <w:pPr>
      <w:widowControl w:val="0"/>
      <w:jc w:val="both"/>
    </w:pPr>
    <w:rPr>
      <w:kern w:val="2"/>
      <w:sz w:val="21"/>
      <w:szCs w:val="24"/>
    </w:rPr>
  </w:style>
  <w:style w:type="paragraph" w:customStyle="1" w:styleId="23">
    <w:name w:val="正文23"/>
    <w:qFormat/>
    <w:rsid w:val="008D1D51"/>
    <w:pPr>
      <w:widowControl w:val="0"/>
      <w:jc w:val="both"/>
    </w:pPr>
    <w:rPr>
      <w:kern w:val="2"/>
      <w:sz w:val="21"/>
      <w:szCs w:val="24"/>
    </w:rPr>
  </w:style>
  <w:style w:type="paragraph" w:customStyle="1" w:styleId="24">
    <w:name w:val="正文24"/>
    <w:qFormat/>
    <w:rsid w:val="008D1D51"/>
    <w:pPr>
      <w:widowControl w:val="0"/>
      <w:jc w:val="both"/>
    </w:pPr>
    <w:rPr>
      <w:kern w:val="2"/>
      <w:sz w:val="21"/>
      <w:szCs w:val="24"/>
    </w:rPr>
  </w:style>
  <w:style w:type="paragraph" w:customStyle="1" w:styleId="25">
    <w:name w:val="正文25"/>
    <w:qFormat/>
    <w:rsid w:val="008D1D51"/>
    <w:pPr>
      <w:widowControl w:val="0"/>
      <w:jc w:val="both"/>
    </w:pPr>
    <w:rPr>
      <w:kern w:val="2"/>
      <w:sz w:val="21"/>
      <w:szCs w:val="24"/>
    </w:rPr>
  </w:style>
  <w:style w:type="paragraph" w:customStyle="1" w:styleId="26">
    <w:name w:val="正文26"/>
    <w:qFormat/>
    <w:rsid w:val="008D1D51"/>
    <w:pPr>
      <w:widowControl w:val="0"/>
      <w:jc w:val="both"/>
    </w:pPr>
    <w:rPr>
      <w:kern w:val="2"/>
      <w:sz w:val="21"/>
      <w:szCs w:val="24"/>
    </w:rPr>
  </w:style>
  <w:style w:type="paragraph" w:customStyle="1" w:styleId="27">
    <w:name w:val="正文27"/>
    <w:qFormat/>
    <w:rsid w:val="008D1D51"/>
    <w:pPr>
      <w:widowControl w:val="0"/>
      <w:jc w:val="both"/>
    </w:pPr>
    <w:rPr>
      <w:kern w:val="2"/>
      <w:sz w:val="21"/>
      <w:szCs w:val="24"/>
    </w:rPr>
  </w:style>
  <w:style w:type="paragraph" w:customStyle="1" w:styleId="28">
    <w:name w:val="正文28"/>
    <w:qFormat/>
    <w:rsid w:val="008D1D51"/>
    <w:pPr>
      <w:widowControl w:val="0"/>
      <w:jc w:val="both"/>
    </w:pPr>
    <w:rPr>
      <w:kern w:val="2"/>
      <w:sz w:val="21"/>
      <w:szCs w:val="24"/>
    </w:rPr>
  </w:style>
  <w:style w:type="paragraph" w:customStyle="1" w:styleId="29">
    <w:name w:val="正文29"/>
    <w:qFormat/>
    <w:rsid w:val="008D1D51"/>
    <w:pPr>
      <w:widowControl w:val="0"/>
      <w:jc w:val="both"/>
    </w:pPr>
    <w:rPr>
      <w:kern w:val="2"/>
      <w:sz w:val="21"/>
      <w:szCs w:val="24"/>
    </w:rPr>
  </w:style>
  <w:style w:type="paragraph" w:customStyle="1" w:styleId="300">
    <w:name w:val="正文30"/>
    <w:qFormat/>
    <w:rsid w:val="008D1D51"/>
    <w:pPr>
      <w:widowControl w:val="0"/>
      <w:jc w:val="both"/>
    </w:pPr>
    <w:rPr>
      <w:kern w:val="2"/>
      <w:sz w:val="21"/>
      <w:szCs w:val="24"/>
    </w:rPr>
  </w:style>
  <w:style w:type="paragraph" w:customStyle="1" w:styleId="311">
    <w:name w:val="正文31"/>
    <w:qFormat/>
    <w:rsid w:val="008D1D51"/>
    <w:pPr>
      <w:widowControl w:val="0"/>
      <w:jc w:val="both"/>
    </w:pPr>
    <w:rPr>
      <w:kern w:val="2"/>
      <w:sz w:val="21"/>
      <w:szCs w:val="24"/>
    </w:rPr>
  </w:style>
  <w:style w:type="paragraph" w:customStyle="1" w:styleId="32">
    <w:name w:val="正文32"/>
    <w:qFormat/>
    <w:rsid w:val="008D1D51"/>
    <w:pPr>
      <w:widowControl w:val="0"/>
      <w:jc w:val="both"/>
    </w:pPr>
    <w:rPr>
      <w:kern w:val="2"/>
      <w:sz w:val="21"/>
      <w:szCs w:val="24"/>
    </w:rPr>
  </w:style>
  <w:style w:type="paragraph" w:customStyle="1" w:styleId="33">
    <w:name w:val="正文33"/>
    <w:qFormat/>
    <w:rsid w:val="008D1D51"/>
    <w:pPr>
      <w:widowControl w:val="0"/>
      <w:jc w:val="both"/>
    </w:pPr>
    <w:rPr>
      <w:kern w:val="2"/>
      <w:sz w:val="21"/>
      <w:szCs w:val="24"/>
    </w:rPr>
  </w:style>
  <w:style w:type="paragraph" w:customStyle="1" w:styleId="34">
    <w:name w:val="正文34"/>
    <w:qFormat/>
    <w:rsid w:val="008D1D51"/>
    <w:pPr>
      <w:widowControl w:val="0"/>
      <w:jc w:val="both"/>
    </w:pPr>
    <w:rPr>
      <w:kern w:val="2"/>
      <w:sz w:val="21"/>
      <w:szCs w:val="24"/>
    </w:rPr>
  </w:style>
  <w:style w:type="paragraph" w:customStyle="1" w:styleId="35">
    <w:name w:val="正文35"/>
    <w:qFormat/>
    <w:rsid w:val="008D1D51"/>
    <w:pPr>
      <w:widowControl w:val="0"/>
      <w:jc w:val="both"/>
    </w:pPr>
    <w:rPr>
      <w:kern w:val="2"/>
      <w:sz w:val="21"/>
      <w:szCs w:val="24"/>
    </w:rPr>
  </w:style>
  <w:style w:type="paragraph" w:customStyle="1" w:styleId="36">
    <w:name w:val="正文36"/>
    <w:qFormat/>
    <w:rsid w:val="008D1D51"/>
    <w:pPr>
      <w:widowControl w:val="0"/>
      <w:jc w:val="both"/>
    </w:pPr>
    <w:rPr>
      <w:kern w:val="2"/>
      <w:sz w:val="21"/>
      <w:szCs w:val="24"/>
    </w:rPr>
  </w:style>
  <w:style w:type="paragraph" w:customStyle="1" w:styleId="37">
    <w:name w:val="正文37"/>
    <w:qFormat/>
    <w:rsid w:val="008D1D51"/>
    <w:pPr>
      <w:widowControl w:val="0"/>
      <w:jc w:val="both"/>
    </w:pPr>
    <w:rPr>
      <w:kern w:val="2"/>
      <w:sz w:val="21"/>
      <w:szCs w:val="24"/>
    </w:rPr>
  </w:style>
  <w:style w:type="paragraph" w:customStyle="1" w:styleId="38">
    <w:name w:val="正文38"/>
    <w:qFormat/>
    <w:rsid w:val="008D1D51"/>
    <w:pPr>
      <w:widowControl w:val="0"/>
      <w:jc w:val="both"/>
    </w:pPr>
    <w:rPr>
      <w:kern w:val="2"/>
      <w:sz w:val="21"/>
      <w:szCs w:val="24"/>
    </w:rPr>
  </w:style>
  <w:style w:type="paragraph" w:customStyle="1" w:styleId="39">
    <w:name w:val="正文39"/>
    <w:qFormat/>
    <w:rsid w:val="008D1D51"/>
    <w:pPr>
      <w:widowControl w:val="0"/>
      <w:jc w:val="both"/>
    </w:pPr>
    <w:rPr>
      <w:kern w:val="2"/>
      <w:sz w:val="21"/>
      <w:szCs w:val="24"/>
    </w:rPr>
  </w:style>
  <w:style w:type="paragraph" w:customStyle="1" w:styleId="400">
    <w:name w:val="正文40"/>
    <w:qFormat/>
    <w:rsid w:val="008D1D51"/>
    <w:pPr>
      <w:widowControl w:val="0"/>
      <w:jc w:val="both"/>
    </w:pPr>
    <w:rPr>
      <w:kern w:val="2"/>
      <w:sz w:val="21"/>
      <w:szCs w:val="24"/>
    </w:rPr>
  </w:style>
  <w:style w:type="paragraph" w:customStyle="1" w:styleId="41">
    <w:name w:val="正文41"/>
    <w:qFormat/>
    <w:rsid w:val="008D1D51"/>
    <w:pPr>
      <w:widowControl w:val="0"/>
      <w:jc w:val="both"/>
    </w:pPr>
    <w:rPr>
      <w:kern w:val="2"/>
      <w:sz w:val="21"/>
      <w:szCs w:val="24"/>
    </w:rPr>
  </w:style>
  <w:style w:type="paragraph" w:customStyle="1" w:styleId="42">
    <w:name w:val="正文42"/>
    <w:qFormat/>
    <w:rsid w:val="008D1D51"/>
    <w:pPr>
      <w:widowControl w:val="0"/>
      <w:jc w:val="both"/>
    </w:pPr>
    <w:rPr>
      <w:kern w:val="2"/>
      <w:sz w:val="21"/>
      <w:szCs w:val="24"/>
    </w:rPr>
  </w:style>
  <w:style w:type="paragraph" w:customStyle="1" w:styleId="43">
    <w:name w:val="正文43"/>
    <w:qFormat/>
    <w:rsid w:val="008D1D51"/>
    <w:pPr>
      <w:widowControl w:val="0"/>
      <w:jc w:val="both"/>
    </w:pPr>
    <w:rPr>
      <w:kern w:val="2"/>
      <w:sz w:val="21"/>
      <w:szCs w:val="24"/>
    </w:rPr>
  </w:style>
  <w:style w:type="paragraph" w:customStyle="1" w:styleId="44">
    <w:name w:val="正文44"/>
    <w:qFormat/>
    <w:rsid w:val="008D1D51"/>
    <w:pPr>
      <w:widowControl w:val="0"/>
      <w:jc w:val="both"/>
    </w:pPr>
    <w:rPr>
      <w:kern w:val="2"/>
      <w:sz w:val="21"/>
      <w:szCs w:val="24"/>
    </w:rPr>
  </w:style>
  <w:style w:type="paragraph" w:customStyle="1" w:styleId="3a">
    <w:name w:val="样式 3 三号"/>
    <w:next w:val="312"/>
    <w:qFormat/>
    <w:rsid w:val="008D1D51"/>
    <w:pPr>
      <w:widowControl w:val="0"/>
      <w:jc w:val="both"/>
    </w:pPr>
    <w:rPr>
      <w:rFonts w:eastAsia="方正仿宋_GBK"/>
      <w:kern w:val="2"/>
      <w:sz w:val="32"/>
    </w:rPr>
  </w:style>
  <w:style w:type="paragraph" w:customStyle="1" w:styleId="312">
    <w:name w:val="样式 3 三号1"/>
    <w:qFormat/>
    <w:rsid w:val="008D1D51"/>
    <w:pPr>
      <w:widowControl w:val="0"/>
      <w:jc w:val="both"/>
    </w:pPr>
    <w:rPr>
      <w:rFonts w:eastAsia="方正仿宋_GBK"/>
      <w:kern w:val="2"/>
      <w:sz w:val="32"/>
    </w:rPr>
  </w:style>
  <w:style w:type="paragraph" w:customStyle="1" w:styleId="45">
    <w:name w:val="正文45"/>
    <w:qFormat/>
    <w:rsid w:val="008D1D51"/>
    <w:pPr>
      <w:widowControl w:val="0"/>
      <w:jc w:val="both"/>
    </w:pPr>
    <w:rPr>
      <w:kern w:val="2"/>
      <w:sz w:val="21"/>
      <w:szCs w:val="24"/>
    </w:rPr>
  </w:style>
  <w:style w:type="paragraph" w:customStyle="1" w:styleId="46">
    <w:name w:val="正文46"/>
    <w:qFormat/>
    <w:rsid w:val="008D1D51"/>
    <w:pPr>
      <w:widowControl w:val="0"/>
      <w:jc w:val="both"/>
    </w:pPr>
    <w:rPr>
      <w:kern w:val="2"/>
      <w:sz w:val="21"/>
      <w:szCs w:val="24"/>
    </w:rPr>
  </w:style>
  <w:style w:type="paragraph" w:customStyle="1" w:styleId="47">
    <w:name w:val="正文47"/>
    <w:qFormat/>
    <w:rsid w:val="008D1D51"/>
    <w:pPr>
      <w:widowControl w:val="0"/>
      <w:jc w:val="both"/>
    </w:pPr>
    <w:rPr>
      <w:kern w:val="2"/>
      <w:sz w:val="21"/>
      <w:szCs w:val="24"/>
    </w:rPr>
  </w:style>
  <w:style w:type="paragraph" w:customStyle="1" w:styleId="48">
    <w:name w:val="正文48"/>
    <w:qFormat/>
    <w:rsid w:val="008D1D51"/>
    <w:pPr>
      <w:widowControl w:val="0"/>
      <w:jc w:val="both"/>
    </w:pPr>
    <w:rPr>
      <w:kern w:val="2"/>
      <w:sz w:val="21"/>
      <w:szCs w:val="24"/>
    </w:rPr>
  </w:style>
  <w:style w:type="paragraph" w:customStyle="1" w:styleId="49">
    <w:name w:val="正文49"/>
    <w:qFormat/>
    <w:rsid w:val="008D1D51"/>
    <w:pPr>
      <w:widowControl w:val="0"/>
      <w:jc w:val="both"/>
    </w:pPr>
    <w:rPr>
      <w:kern w:val="2"/>
      <w:sz w:val="21"/>
      <w:szCs w:val="24"/>
    </w:rPr>
  </w:style>
  <w:style w:type="paragraph" w:customStyle="1" w:styleId="500">
    <w:name w:val="正文50"/>
    <w:qFormat/>
    <w:rsid w:val="008D1D51"/>
    <w:pPr>
      <w:widowControl w:val="0"/>
      <w:jc w:val="both"/>
    </w:pPr>
    <w:rPr>
      <w:kern w:val="2"/>
      <w:sz w:val="21"/>
      <w:szCs w:val="24"/>
    </w:rPr>
  </w:style>
  <w:style w:type="paragraph" w:customStyle="1" w:styleId="511">
    <w:name w:val="正文51"/>
    <w:qFormat/>
    <w:rsid w:val="008D1D51"/>
    <w:pPr>
      <w:widowControl w:val="0"/>
      <w:jc w:val="both"/>
    </w:pPr>
    <w:rPr>
      <w:kern w:val="2"/>
      <w:sz w:val="21"/>
      <w:szCs w:val="24"/>
    </w:rPr>
  </w:style>
  <w:style w:type="paragraph" w:customStyle="1" w:styleId="1a">
    <w:name w:val="正文文本1"/>
    <w:qFormat/>
    <w:rsid w:val="008D1D51"/>
    <w:pPr>
      <w:widowControl w:val="0"/>
      <w:autoSpaceDE w:val="0"/>
      <w:autoSpaceDN w:val="0"/>
    </w:pPr>
    <w:rPr>
      <w:rFonts w:ascii="仿宋" w:cs="仿宋"/>
      <w:sz w:val="32"/>
      <w:szCs w:val="32"/>
      <w:lang w:val="zh-CN"/>
    </w:rPr>
  </w:style>
  <w:style w:type="paragraph" w:customStyle="1" w:styleId="2a">
    <w:name w:val="正文文本2"/>
    <w:qFormat/>
    <w:rsid w:val="008D1D51"/>
    <w:pPr>
      <w:widowControl w:val="0"/>
      <w:autoSpaceDE w:val="0"/>
      <w:autoSpaceDN w:val="0"/>
    </w:pPr>
    <w:rPr>
      <w:rFonts w:ascii="仿宋" w:cs="仿宋"/>
      <w:sz w:val="32"/>
      <w:szCs w:val="32"/>
      <w:lang w:val="zh-CN"/>
    </w:rPr>
  </w:style>
  <w:style w:type="paragraph" w:customStyle="1" w:styleId="52">
    <w:name w:val="正文52"/>
    <w:qFormat/>
    <w:rsid w:val="008D1D51"/>
    <w:pPr>
      <w:widowControl w:val="0"/>
      <w:jc w:val="both"/>
    </w:pPr>
    <w:rPr>
      <w:kern w:val="2"/>
      <w:sz w:val="21"/>
      <w:szCs w:val="24"/>
    </w:rPr>
  </w:style>
  <w:style w:type="paragraph" w:customStyle="1" w:styleId="53">
    <w:name w:val="正文53"/>
    <w:qFormat/>
    <w:rsid w:val="008D1D51"/>
    <w:pPr>
      <w:widowControl w:val="0"/>
      <w:jc w:val="both"/>
    </w:pPr>
    <w:rPr>
      <w:kern w:val="2"/>
      <w:sz w:val="21"/>
      <w:szCs w:val="24"/>
    </w:rPr>
  </w:style>
  <w:style w:type="paragraph" w:customStyle="1" w:styleId="54">
    <w:name w:val="正文54"/>
    <w:qFormat/>
    <w:rsid w:val="008D1D51"/>
    <w:pPr>
      <w:widowControl w:val="0"/>
      <w:jc w:val="both"/>
    </w:pPr>
    <w:rPr>
      <w:kern w:val="2"/>
      <w:sz w:val="21"/>
      <w:szCs w:val="24"/>
    </w:rPr>
  </w:style>
  <w:style w:type="paragraph" w:customStyle="1" w:styleId="55">
    <w:name w:val="正文55"/>
    <w:qFormat/>
    <w:rsid w:val="008D1D51"/>
    <w:pPr>
      <w:widowControl w:val="0"/>
      <w:jc w:val="both"/>
    </w:pPr>
    <w:rPr>
      <w:kern w:val="2"/>
      <w:sz w:val="21"/>
      <w:szCs w:val="24"/>
    </w:rPr>
  </w:style>
  <w:style w:type="paragraph" w:customStyle="1" w:styleId="56">
    <w:name w:val="正文56"/>
    <w:qFormat/>
    <w:rsid w:val="008D1D51"/>
    <w:pPr>
      <w:widowControl w:val="0"/>
      <w:jc w:val="both"/>
    </w:pPr>
    <w:rPr>
      <w:kern w:val="2"/>
      <w:sz w:val="21"/>
      <w:szCs w:val="24"/>
    </w:rPr>
  </w:style>
  <w:style w:type="paragraph" w:customStyle="1" w:styleId="57">
    <w:name w:val="正文57"/>
    <w:qFormat/>
    <w:rsid w:val="008D1D51"/>
    <w:pPr>
      <w:widowControl w:val="0"/>
      <w:jc w:val="both"/>
    </w:pPr>
    <w:rPr>
      <w:kern w:val="2"/>
      <w:sz w:val="21"/>
      <w:szCs w:val="24"/>
    </w:rPr>
  </w:style>
  <w:style w:type="paragraph" w:customStyle="1" w:styleId="58">
    <w:name w:val="正文58"/>
    <w:qFormat/>
    <w:rsid w:val="008D1D51"/>
    <w:pPr>
      <w:widowControl w:val="0"/>
      <w:jc w:val="both"/>
    </w:pPr>
    <w:rPr>
      <w:kern w:val="2"/>
      <w:sz w:val="21"/>
      <w:szCs w:val="24"/>
    </w:rPr>
  </w:style>
  <w:style w:type="paragraph" w:customStyle="1" w:styleId="59">
    <w:name w:val="正文59"/>
    <w:qFormat/>
    <w:rsid w:val="008D1D51"/>
    <w:pPr>
      <w:widowControl w:val="0"/>
      <w:jc w:val="both"/>
    </w:pPr>
    <w:rPr>
      <w:kern w:val="2"/>
      <w:sz w:val="21"/>
      <w:szCs w:val="24"/>
    </w:rPr>
  </w:style>
  <w:style w:type="paragraph" w:customStyle="1" w:styleId="600">
    <w:name w:val="正文60"/>
    <w:qFormat/>
    <w:rsid w:val="008D1D51"/>
    <w:pPr>
      <w:widowControl w:val="0"/>
      <w:jc w:val="both"/>
    </w:pPr>
    <w:rPr>
      <w:kern w:val="2"/>
      <w:sz w:val="21"/>
      <w:szCs w:val="24"/>
    </w:rPr>
  </w:style>
  <w:style w:type="paragraph" w:customStyle="1" w:styleId="611">
    <w:name w:val="正文61"/>
    <w:qFormat/>
    <w:rsid w:val="008D1D51"/>
    <w:pPr>
      <w:widowControl w:val="0"/>
      <w:jc w:val="both"/>
    </w:pPr>
    <w:rPr>
      <w:kern w:val="2"/>
      <w:sz w:val="21"/>
      <w:szCs w:val="24"/>
    </w:rPr>
  </w:style>
  <w:style w:type="paragraph" w:customStyle="1" w:styleId="62">
    <w:name w:val="正文62"/>
    <w:qFormat/>
    <w:rsid w:val="008D1D51"/>
    <w:pPr>
      <w:widowControl w:val="0"/>
      <w:jc w:val="both"/>
    </w:pPr>
    <w:rPr>
      <w:kern w:val="2"/>
      <w:sz w:val="21"/>
      <w:szCs w:val="24"/>
    </w:rPr>
  </w:style>
  <w:style w:type="paragraph" w:customStyle="1" w:styleId="63">
    <w:name w:val="正文63"/>
    <w:qFormat/>
    <w:rsid w:val="008D1D51"/>
    <w:pPr>
      <w:widowControl w:val="0"/>
      <w:jc w:val="both"/>
    </w:pPr>
    <w:rPr>
      <w:kern w:val="2"/>
      <w:sz w:val="21"/>
      <w:szCs w:val="24"/>
    </w:rPr>
  </w:style>
  <w:style w:type="paragraph" w:customStyle="1" w:styleId="64">
    <w:name w:val="正文64"/>
    <w:qFormat/>
    <w:rsid w:val="008D1D51"/>
    <w:pPr>
      <w:widowControl w:val="0"/>
      <w:jc w:val="both"/>
    </w:pPr>
    <w:rPr>
      <w:kern w:val="2"/>
      <w:sz w:val="21"/>
      <w:szCs w:val="24"/>
    </w:rPr>
  </w:style>
  <w:style w:type="paragraph" w:customStyle="1" w:styleId="65">
    <w:name w:val="正文65"/>
    <w:qFormat/>
    <w:rsid w:val="008D1D51"/>
    <w:pPr>
      <w:widowControl w:val="0"/>
      <w:jc w:val="both"/>
    </w:pPr>
    <w:rPr>
      <w:kern w:val="2"/>
      <w:sz w:val="21"/>
      <w:szCs w:val="24"/>
    </w:rPr>
  </w:style>
  <w:style w:type="paragraph" w:customStyle="1" w:styleId="66">
    <w:name w:val="正文66"/>
    <w:qFormat/>
    <w:rsid w:val="008D1D51"/>
    <w:pPr>
      <w:widowControl w:val="0"/>
      <w:jc w:val="both"/>
    </w:pPr>
    <w:rPr>
      <w:kern w:val="2"/>
      <w:sz w:val="21"/>
      <w:szCs w:val="24"/>
    </w:rPr>
  </w:style>
  <w:style w:type="paragraph" w:customStyle="1" w:styleId="67">
    <w:name w:val="正文67"/>
    <w:qFormat/>
    <w:rsid w:val="008D1D51"/>
    <w:pPr>
      <w:widowControl w:val="0"/>
      <w:jc w:val="both"/>
    </w:pPr>
    <w:rPr>
      <w:kern w:val="2"/>
      <w:sz w:val="21"/>
      <w:szCs w:val="24"/>
    </w:rPr>
  </w:style>
  <w:style w:type="paragraph" w:customStyle="1" w:styleId="68">
    <w:name w:val="正文68"/>
    <w:qFormat/>
    <w:rsid w:val="008D1D51"/>
    <w:pPr>
      <w:widowControl w:val="0"/>
      <w:jc w:val="both"/>
    </w:pPr>
    <w:rPr>
      <w:kern w:val="2"/>
      <w:sz w:val="21"/>
      <w:szCs w:val="24"/>
    </w:rPr>
  </w:style>
  <w:style w:type="paragraph" w:customStyle="1" w:styleId="69">
    <w:name w:val="正文69"/>
    <w:qFormat/>
    <w:rsid w:val="008D1D51"/>
    <w:pPr>
      <w:widowControl w:val="0"/>
      <w:jc w:val="both"/>
    </w:pPr>
    <w:rPr>
      <w:kern w:val="2"/>
      <w:sz w:val="21"/>
      <w:szCs w:val="24"/>
    </w:rPr>
  </w:style>
  <w:style w:type="paragraph" w:customStyle="1" w:styleId="700">
    <w:name w:val="正文70"/>
    <w:qFormat/>
    <w:rsid w:val="008D1D51"/>
    <w:pPr>
      <w:widowControl w:val="0"/>
      <w:jc w:val="both"/>
    </w:pPr>
    <w:rPr>
      <w:kern w:val="2"/>
      <w:sz w:val="21"/>
      <w:szCs w:val="24"/>
    </w:rPr>
  </w:style>
  <w:style w:type="paragraph" w:customStyle="1" w:styleId="71">
    <w:name w:val="正文71"/>
    <w:qFormat/>
    <w:rsid w:val="008D1D51"/>
    <w:pPr>
      <w:widowControl w:val="0"/>
      <w:jc w:val="both"/>
    </w:pPr>
    <w:rPr>
      <w:kern w:val="2"/>
      <w:sz w:val="21"/>
      <w:szCs w:val="24"/>
    </w:rPr>
  </w:style>
  <w:style w:type="paragraph" w:customStyle="1" w:styleId="72">
    <w:name w:val="正文72"/>
    <w:qFormat/>
    <w:rsid w:val="008D1D51"/>
    <w:pPr>
      <w:widowControl w:val="0"/>
      <w:jc w:val="both"/>
    </w:pPr>
    <w:rPr>
      <w:kern w:val="2"/>
      <w:sz w:val="21"/>
      <w:szCs w:val="24"/>
    </w:rPr>
  </w:style>
  <w:style w:type="paragraph" w:customStyle="1" w:styleId="73">
    <w:name w:val="正文73"/>
    <w:qFormat/>
    <w:rsid w:val="008D1D51"/>
    <w:pPr>
      <w:widowControl w:val="0"/>
      <w:jc w:val="both"/>
    </w:pPr>
    <w:rPr>
      <w:kern w:val="2"/>
      <w:sz w:val="21"/>
      <w:szCs w:val="24"/>
    </w:rPr>
  </w:style>
  <w:style w:type="paragraph" w:customStyle="1" w:styleId="74">
    <w:name w:val="正文74"/>
    <w:qFormat/>
    <w:rsid w:val="008D1D51"/>
    <w:pPr>
      <w:widowControl w:val="0"/>
      <w:jc w:val="both"/>
    </w:pPr>
    <w:rPr>
      <w:kern w:val="2"/>
      <w:sz w:val="21"/>
      <w:szCs w:val="24"/>
    </w:rPr>
  </w:style>
  <w:style w:type="paragraph" w:customStyle="1" w:styleId="75">
    <w:name w:val="正文75"/>
    <w:qFormat/>
    <w:rsid w:val="008D1D51"/>
    <w:pPr>
      <w:widowControl w:val="0"/>
      <w:jc w:val="both"/>
    </w:pPr>
    <w:rPr>
      <w:kern w:val="2"/>
      <w:sz w:val="21"/>
      <w:szCs w:val="24"/>
    </w:rPr>
  </w:style>
  <w:style w:type="paragraph" w:customStyle="1" w:styleId="76">
    <w:name w:val="正文76"/>
    <w:qFormat/>
    <w:rsid w:val="008D1D51"/>
    <w:pPr>
      <w:widowControl w:val="0"/>
      <w:jc w:val="both"/>
    </w:pPr>
    <w:rPr>
      <w:kern w:val="2"/>
      <w:sz w:val="21"/>
      <w:szCs w:val="24"/>
    </w:rPr>
  </w:style>
  <w:style w:type="paragraph" w:customStyle="1" w:styleId="77">
    <w:name w:val="正文77"/>
    <w:qFormat/>
    <w:rsid w:val="008D1D51"/>
    <w:pPr>
      <w:widowControl w:val="0"/>
      <w:jc w:val="both"/>
    </w:pPr>
    <w:rPr>
      <w:kern w:val="2"/>
      <w:sz w:val="21"/>
      <w:szCs w:val="24"/>
    </w:rPr>
  </w:style>
  <w:style w:type="paragraph" w:customStyle="1" w:styleId="78">
    <w:name w:val="正文78"/>
    <w:qFormat/>
    <w:rsid w:val="008D1D51"/>
    <w:pPr>
      <w:widowControl w:val="0"/>
      <w:jc w:val="both"/>
    </w:pPr>
    <w:rPr>
      <w:kern w:val="2"/>
      <w:sz w:val="21"/>
      <w:szCs w:val="24"/>
    </w:rPr>
  </w:style>
  <w:style w:type="paragraph" w:customStyle="1" w:styleId="79">
    <w:name w:val="正文79"/>
    <w:qFormat/>
    <w:rsid w:val="008D1D51"/>
    <w:pPr>
      <w:widowControl w:val="0"/>
      <w:jc w:val="both"/>
    </w:pPr>
    <w:rPr>
      <w:kern w:val="2"/>
      <w:sz w:val="21"/>
      <w:szCs w:val="24"/>
    </w:rPr>
  </w:style>
  <w:style w:type="paragraph" w:customStyle="1" w:styleId="80">
    <w:name w:val="正文80"/>
    <w:qFormat/>
    <w:rsid w:val="008D1D51"/>
    <w:pPr>
      <w:widowControl w:val="0"/>
      <w:jc w:val="both"/>
    </w:pPr>
    <w:rPr>
      <w:kern w:val="2"/>
      <w:sz w:val="21"/>
      <w:szCs w:val="24"/>
    </w:rPr>
  </w:style>
  <w:style w:type="paragraph" w:customStyle="1" w:styleId="81">
    <w:name w:val="正文81"/>
    <w:qFormat/>
    <w:rsid w:val="008D1D51"/>
    <w:pPr>
      <w:widowControl w:val="0"/>
      <w:jc w:val="both"/>
    </w:pPr>
    <w:rPr>
      <w:kern w:val="2"/>
      <w:sz w:val="21"/>
      <w:szCs w:val="24"/>
    </w:rPr>
  </w:style>
  <w:style w:type="paragraph" w:customStyle="1" w:styleId="82">
    <w:name w:val="正文82"/>
    <w:qFormat/>
    <w:rsid w:val="008D1D51"/>
    <w:pPr>
      <w:widowControl w:val="0"/>
      <w:jc w:val="both"/>
    </w:pPr>
    <w:rPr>
      <w:kern w:val="2"/>
      <w:sz w:val="21"/>
      <w:szCs w:val="24"/>
    </w:rPr>
  </w:style>
  <w:style w:type="paragraph" w:customStyle="1" w:styleId="83">
    <w:name w:val="正文83"/>
    <w:qFormat/>
    <w:rsid w:val="008D1D51"/>
    <w:pPr>
      <w:widowControl w:val="0"/>
      <w:jc w:val="both"/>
    </w:pPr>
    <w:rPr>
      <w:kern w:val="2"/>
      <w:sz w:val="21"/>
      <w:szCs w:val="24"/>
    </w:rPr>
  </w:style>
  <w:style w:type="paragraph" w:customStyle="1" w:styleId="84">
    <w:name w:val="正文84"/>
    <w:qFormat/>
    <w:rsid w:val="008D1D51"/>
    <w:pPr>
      <w:widowControl w:val="0"/>
      <w:jc w:val="both"/>
    </w:pPr>
    <w:rPr>
      <w:kern w:val="2"/>
      <w:sz w:val="21"/>
      <w:szCs w:val="24"/>
    </w:rPr>
  </w:style>
  <w:style w:type="paragraph" w:customStyle="1" w:styleId="85">
    <w:name w:val="正文85"/>
    <w:qFormat/>
    <w:rsid w:val="008D1D51"/>
    <w:pPr>
      <w:widowControl w:val="0"/>
      <w:jc w:val="both"/>
    </w:pPr>
    <w:rPr>
      <w:kern w:val="2"/>
      <w:sz w:val="21"/>
      <w:szCs w:val="24"/>
    </w:rPr>
  </w:style>
  <w:style w:type="paragraph" w:customStyle="1" w:styleId="86">
    <w:name w:val="正文86"/>
    <w:qFormat/>
    <w:rsid w:val="008D1D51"/>
    <w:pPr>
      <w:widowControl w:val="0"/>
      <w:jc w:val="both"/>
    </w:pPr>
    <w:rPr>
      <w:kern w:val="2"/>
      <w:sz w:val="21"/>
      <w:szCs w:val="24"/>
    </w:rPr>
  </w:style>
  <w:style w:type="paragraph" w:customStyle="1" w:styleId="87">
    <w:name w:val="正文87"/>
    <w:qFormat/>
    <w:rsid w:val="008D1D51"/>
    <w:pPr>
      <w:widowControl w:val="0"/>
      <w:jc w:val="both"/>
    </w:pPr>
    <w:rPr>
      <w:kern w:val="2"/>
      <w:sz w:val="21"/>
      <w:szCs w:val="24"/>
    </w:rPr>
  </w:style>
  <w:style w:type="paragraph" w:customStyle="1" w:styleId="88">
    <w:name w:val="正文88"/>
    <w:qFormat/>
    <w:rsid w:val="008D1D51"/>
    <w:pPr>
      <w:widowControl w:val="0"/>
      <w:jc w:val="both"/>
    </w:pPr>
    <w:rPr>
      <w:kern w:val="2"/>
      <w:sz w:val="21"/>
      <w:szCs w:val="24"/>
    </w:rPr>
  </w:style>
  <w:style w:type="paragraph" w:customStyle="1" w:styleId="89">
    <w:name w:val="正文89"/>
    <w:qFormat/>
    <w:rsid w:val="008D1D51"/>
    <w:pPr>
      <w:widowControl w:val="0"/>
      <w:jc w:val="both"/>
    </w:pPr>
    <w:rPr>
      <w:kern w:val="2"/>
      <w:sz w:val="21"/>
      <w:szCs w:val="24"/>
    </w:rPr>
  </w:style>
  <w:style w:type="paragraph" w:customStyle="1" w:styleId="90">
    <w:name w:val="正文90"/>
    <w:qFormat/>
    <w:rsid w:val="008D1D51"/>
    <w:pPr>
      <w:widowControl w:val="0"/>
      <w:jc w:val="both"/>
    </w:pPr>
    <w:rPr>
      <w:kern w:val="2"/>
      <w:sz w:val="21"/>
      <w:szCs w:val="24"/>
    </w:rPr>
  </w:style>
  <w:style w:type="paragraph" w:customStyle="1" w:styleId="91">
    <w:name w:val="正文91"/>
    <w:qFormat/>
    <w:rsid w:val="008D1D51"/>
    <w:pPr>
      <w:widowControl w:val="0"/>
      <w:jc w:val="both"/>
    </w:pPr>
    <w:rPr>
      <w:kern w:val="2"/>
      <w:sz w:val="21"/>
      <w:szCs w:val="24"/>
    </w:rPr>
  </w:style>
  <w:style w:type="paragraph" w:customStyle="1" w:styleId="92">
    <w:name w:val="正文92"/>
    <w:qFormat/>
    <w:rsid w:val="008D1D51"/>
    <w:pPr>
      <w:widowControl w:val="0"/>
      <w:jc w:val="both"/>
    </w:pPr>
    <w:rPr>
      <w:kern w:val="2"/>
      <w:sz w:val="21"/>
      <w:szCs w:val="24"/>
    </w:rPr>
  </w:style>
  <w:style w:type="paragraph" w:customStyle="1" w:styleId="93">
    <w:name w:val="正文93"/>
    <w:qFormat/>
    <w:rsid w:val="008D1D51"/>
    <w:pPr>
      <w:widowControl w:val="0"/>
      <w:jc w:val="both"/>
    </w:pPr>
    <w:rPr>
      <w:kern w:val="2"/>
      <w:sz w:val="21"/>
      <w:szCs w:val="24"/>
    </w:rPr>
  </w:style>
  <w:style w:type="paragraph" w:customStyle="1" w:styleId="94">
    <w:name w:val="正文94"/>
    <w:qFormat/>
    <w:rsid w:val="008D1D51"/>
    <w:pPr>
      <w:widowControl w:val="0"/>
      <w:jc w:val="both"/>
    </w:pPr>
    <w:rPr>
      <w:kern w:val="2"/>
      <w:sz w:val="21"/>
      <w:szCs w:val="24"/>
    </w:rPr>
  </w:style>
  <w:style w:type="paragraph" w:customStyle="1" w:styleId="95">
    <w:name w:val="正文95"/>
    <w:qFormat/>
    <w:rsid w:val="008D1D51"/>
    <w:pPr>
      <w:widowControl w:val="0"/>
      <w:jc w:val="both"/>
    </w:pPr>
    <w:rPr>
      <w:kern w:val="2"/>
      <w:sz w:val="21"/>
      <w:szCs w:val="24"/>
    </w:rPr>
  </w:style>
  <w:style w:type="paragraph" w:customStyle="1" w:styleId="97">
    <w:name w:val="正文97"/>
    <w:qFormat/>
    <w:rsid w:val="008D1D51"/>
    <w:pPr>
      <w:widowControl w:val="0"/>
      <w:jc w:val="both"/>
    </w:pPr>
    <w:rPr>
      <w:kern w:val="2"/>
      <w:sz w:val="21"/>
      <w:szCs w:val="24"/>
    </w:rPr>
  </w:style>
  <w:style w:type="paragraph" w:customStyle="1" w:styleId="98">
    <w:name w:val="正文98"/>
    <w:qFormat/>
    <w:rsid w:val="008D1D51"/>
    <w:pPr>
      <w:widowControl w:val="0"/>
      <w:jc w:val="both"/>
    </w:pPr>
    <w:rPr>
      <w:kern w:val="2"/>
      <w:sz w:val="21"/>
      <w:szCs w:val="24"/>
    </w:rPr>
  </w:style>
  <w:style w:type="paragraph" w:customStyle="1" w:styleId="99">
    <w:name w:val="正文99"/>
    <w:qFormat/>
    <w:rsid w:val="008D1D51"/>
    <w:pPr>
      <w:widowControl w:val="0"/>
      <w:jc w:val="both"/>
    </w:pPr>
    <w:rPr>
      <w:kern w:val="2"/>
      <w:sz w:val="21"/>
      <w:szCs w:val="24"/>
    </w:rPr>
  </w:style>
  <w:style w:type="paragraph" w:customStyle="1" w:styleId="1000">
    <w:name w:val="正文100"/>
    <w:qFormat/>
    <w:rsid w:val="008D1D51"/>
    <w:pPr>
      <w:widowControl w:val="0"/>
      <w:jc w:val="both"/>
    </w:pPr>
    <w:rPr>
      <w:kern w:val="2"/>
      <w:sz w:val="21"/>
      <w:szCs w:val="24"/>
    </w:rPr>
  </w:style>
  <w:style w:type="paragraph" w:customStyle="1" w:styleId="3b">
    <w:name w:val="正文文本3"/>
    <w:qFormat/>
    <w:rsid w:val="008D1D51"/>
    <w:pPr>
      <w:widowControl w:val="0"/>
      <w:autoSpaceDE w:val="0"/>
      <w:autoSpaceDN w:val="0"/>
    </w:pPr>
    <w:rPr>
      <w:rFonts w:ascii="仿宋" w:cs="仿宋"/>
      <w:sz w:val="32"/>
      <w:szCs w:val="32"/>
      <w:lang w:val="zh-CN"/>
    </w:rPr>
  </w:style>
  <w:style w:type="paragraph" w:customStyle="1" w:styleId="711">
    <w:name w:val="样式 71 三号"/>
    <w:next w:val="Default"/>
    <w:qFormat/>
    <w:rsid w:val="008D1D51"/>
    <w:pPr>
      <w:widowControl w:val="0"/>
      <w:autoSpaceDE w:val="0"/>
      <w:autoSpaceDN w:val="0"/>
    </w:pPr>
    <w:rPr>
      <w:rFonts w:ascii="仿宋" w:cs="仿宋"/>
      <w:sz w:val="32"/>
      <w:szCs w:val="32"/>
      <w:lang w:val="zh-CN"/>
    </w:rPr>
  </w:style>
  <w:style w:type="paragraph" w:customStyle="1" w:styleId="4a">
    <w:name w:val="正文文本4"/>
    <w:qFormat/>
    <w:rsid w:val="008D1D51"/>
    <w:pPr>
      <w:widowControl w:val="0"/>
      <w:autoSpaceDE w:val="0"/>
      <w:autoSpaceDN w:val="0"/>
    </w:pPr>
    <w:rPr>
      <w:rFonts w:ascii="仿宋" w:cs="仿宋"/>
      <w:sz w:val="32"/>
      <w:szCs w:val="32"/>
      <w:lang w:val="zh-CN"/>
    </w:rPr>
  </w:style>
  <w:style w:type="paragraph" w:customStyle="1" w:styleId="1011">
    <w:name w:val="正文101"/>
    <w:qFormat/>
    <w:rsid w:val="008D1D51"/>
    <w:pPr>
      <w:widowControl w:val="0"/>
      <w:jc w:val="both"/>
    </w:pPr>
    <w:rPr>
      <w:kern w:val="2"/>
      <w:sz w:val="21"/>
      <w:szCs w:val="24"/>
    </w:rPr>
  </w:style>
  <w:style w:type="paragraph" w:customStyle="1" w:styleId="102">
    <w:name w:val="正文102"/>
    <w:qFormat/>
    <w:rsid w:val="008D1D51"/>
    <w:pPr>
      <w:widowControl w:val="0"/>
      <w:jc w:val="both"/>
    </w:pPr>
    <w:rPr>
      <w:kern w:val="2"/>
      <w:sz w:val="21"/>
      <w:szCs w:val="24"/>
    </w:rPr>
  </w:style>
  <w:style w:type="paragraph" w:customStyle="1" w:styleId="103">
    <w:name w:val="正文103"/>
    <w:qFormat/>
    <w:rsid w:val="008D1D51"/>
    <w:pPr>
      <w:widowControl w:val="0"/>
      <w:jc w:val="both"/>
    </w:pPr>
    <w:rPr>
      <w:kern w:val="2"/>
      <w:sz w:val="21"/>
      <w:szCs w:val="24"/>
    </w:rPr>
  </w:style>
  <w:style w:type="paragraph" w:customStyle="1" w:styleId="104">
    <w:name w:val="正文104"/>
    <w:qFormat/>
    <w:rsid w:val="008D1D51"/>
    <w:pPr>
      <w:widowControl w:val="0"/>
      <w:jc w:val="both"/>
    </w:pPr>
    <w:rPr>
      <w:kern w:val="2"/>
      <w:sz w:val="21"/>
      <w:szCs w:val="24"/>
    </w:rPr>
  </w:style>
  <w:style w:type="paragraph" w:customStyle="1" w:styleId="105">
    <w:name w:val="正文105"/>
    <w:qFormat/>
    <w:rsid w:val="008D1D51"/>
    <w:pPr>
      <w:widowControl w:val="0"/>
      <w:jc w:val="both"/>
    </w:pPr>
    <w:rPr>
      <w:kern w:val="2"/>
      <w:sz w:val="21"/>
      <w:szCs w:val="24"/>
    </w:rPr>
  </w:style>
  <w:style w:type="paragraph" w:customStyle="1" w:styleId="106">
    <w:name w:val="正文106"/>
    <w:qFormat/>
    <w:rsid w:val="008D1D51"/>
    <w:pPr>
      <w:widowControl w:val="0"/>
      <w:jc w:val="both"/>
    </w:pPr>
    <w:rPr>
      <w:kern w:val="2"/>
      <w:sz w:val="21"/>
      <w:szCs w:val="24"/>
    </w:rPr>
  </w:style>
  <w:style w:type="paragraph" w:customStyle="1" w:styleId="107">
    <w:name w:val="正文107"/>
    <w:qFormat/>
    <w:rsid w:val="008D1D51"/>
    <w:pPr>
      <w:widowControl w:val="0"/>
      <w:jc w:val="both"/>
    </w:pPr>
    <w:rPr>
      <w:kern w:val="2"/>
      <w:sz w:val="21"/>
      <w:szCs w:val="24"/>
    </w:rPr>
  </w:style>
  <w:style w:type="paragraph" w:customStyle="1" w:styleId="108">
    <w:name w:val="正文108"/>
    <w:qFormat/>
    <w:rsid w:val="008D1D51"/>
    <w:pPr>
      <w:widowControl w:val="0"/>
      <w:jc w:val="both"/>
    </w:pPr>
    <w:rPr>
      <w:kern w:val="2"/>
      <w:sz w:val="21"/>
      <w:szCs w:val="24"/>
    </w:rPr>
  </w:style>
  <w:style w:type="paragraph" w:customStyle="1" w:styleId="109">
    <w:name w:val="正文109"/>
    <w:qFormat/>
    <w:rsid w:val="008D1D51"/>
    <w:pPr>
      <w:widowControl w:val="0"/>
      <w:jc w:val="both"/>
    </w:pPr>
    <w:rPr>
      <w:kern w:val="2"/>
      <w:sz w:val="21"/>
      <w:szCs w:val="24"/>
    </w:rPr>
  </w:style>
  <w:style w:type="paragraph" w:customStyle="1" w:styleId="1100">
    <w:name w:val="正文110"/>
    <w:qFormat/>
    <w:rsid w:val="008D1D51"/>
    <w:pPr>
      <w:widowControl w:val="0"/>
      <w:jc w:val="both"/>
    </w:pPr>
    <w:rPr>
      <w:kern w:val="2"/>
      <w:sz w:val="21"/>
      <w:szCs w:val="24"/>
    </w:rPr>
  </w:style>
  <w:style w:type="paragraph" w:customStyle="1" w:styleId="1111">
    <w:name w:val="正文111"/>
    <w:qFormat/>
    <w:rsid w:val="008D1D51"/>
    <w:pPr>
      <w:widowControl w:val="0"/>
      <w:jc w:val="both"/>
    </w:pPr>
    <w:rPr>
      <w:kern w:val="2"/>
      <w:sz w:val="21"/>
      <w:szCs w:val="24"/>
    </w:rPr>
  </w:style>
  <w:style w:type="paragraph" w:customStyle="1" w:styleId="112">
    <w:name w:val="正文112"/>
    <w:qFormat/>
    <w:rsid w:val="008D1D51"/>
    <w:pPr>
      <w:widowControl w:val="0"/>
      <w:jc w:val="both"/>
    </w:pPr>
    <w:rPr>
      <w:kern w:val="2"/>
      <w:sz w:val="21"/>
      <w:szCs w:val="24"/>
    </w:rPr>
  </w:style>
  <w:style w:type="paragraph" w:customStyle="1" w:styleId="Style170">
    <w:name w:val="_Style 170"/>
    <w:basedOn w:val="1"/>
    <w:next w:val="a"/>
    <w:qFormat/>
    <w:rsid w:val="008D1D51"/>
    <w:pPr>
      <w:widowControl/>
      <w:spacing w:before="480" w:after="0" w:line="276" w:lineRule="auto"/>
      <w:jc w:val="left"/>
      <w:outlineLvl w:val="9"/>
    </w:pPr>
    <w:rPr>
      <w:rFonts w:ascii="Cambria" w:hAnsi="Cambria"/>
      <w:color w:val="365F91"/>
      <w:kern w:val="0"/>
      <w:sz w:val="28"/>
      <w:szCs w:val="28"/>
    </w:rPr>
  </w:style>
  <w:style w:type="paragraph" w:customStyle="1" w:styleId="2210">
    <w:name w:val="样式 22 10 磅"/>
    <w:qFormat/>
    <w:rsid w:val="008D1D51"/>
    <w:pPr>
      <w:widowControl w:val="0"/>
      <w:jc w:val="both"/>
    </w:pPr>
    <w:rPr>
      <w:kern w:val="2"/>
      <w:sz w:val="21"/>
      <w:szCs w:val="21"/>
    </w:rPr>
  </w:style>
  <w:style w:type="paragraph" w:customStyle="1" w:styleId="2310">
    <w:name w:val="样式 23 10 磅"/>
    <w:qFormat/>
    <w:rsid w:val="008D1D51"/>
    <w:pPr>
      <w:widowControl w:val="0"/>
      <w:jc w:val="both"/>
    </w:pPr>
    <w:rPr>
      <w:kern w:val="2"/>
      <w:sz w:val="21"/>
      <w:szCs w:val="21"/>
    </w:rPr>
  </w:style>
  <w:style w:type="paragraph" w:customStyle="1" w:styleId="4b">
    <w:name w:val="样式 4 三号"/>
    <w:basedOn w:val="a"/>
    <w:qFormat/>
    <w:rsid w:val="008D1D51"/>
    <w:rPr>
      <w:rFonts w:eastAsia="方正仿宋_GBK"/>
      <w:sz w:val="32"/>
      <w:szCs w:val="32"/>
    </w:rPr>
  </w:style>
  <w:style w:type="paragraph" w:customStyle="1" w:styleId="2410">
    <w:name w:val="样式 24 10 磅"/>
    <w:qFormat/>
    <w:rsid w:val="008D1D51"/>
    <w:pPr>
      <w:widowControl w:val="0"/>
      <w:jc w:val="both"/>
    </w:pPr>
    <w:rPr>
      <w:rFonts w:ascii="Calibri" w:hAnsi="Calibri"/>
      <w:kern w:val="2"/>
      <w:sz w:val="21"/>
      <w:szCs w:val="21"/>
    </w:rPr>
  </w:style>
  <w:style w:type="paragraph" w:customStyle="1" w:styleId="2510">
    <w:name w:val="样式 25 10 磅"/>
    <w:qFormat/>
    <w:rsid w:val="008D1D51"/>
    <w:pPr>
      <w:widowControl w:val="0"/>
      <w:jc w:val="both"/>
    </w:pPr>
    <w:rPr>
      <w:kern w:val="2"/>
      <w:sz w:val="21"/>
      <w:szCs w:val="24"/>
    </w:rPr>
  </w:style>
  <w:style w:type="paragraph" w:customStyle="1" w:styleId="2610">
    <w:name w:val="样式 26 10 磅"/>
    <w:qFormat/>
    <w:rsid w:val="008D1D51"/>
    <w:pPr>
      <w:widowControl w:val="0"/>
      <w:jc w:val="both"/>
    </w:pPr>
    <w:rPr>
      <w:kern w:val="2"/>
      <w:sz w:val="21"/>
      <w:szCs w:val="24"/>
    </w:rPr>
  </w:style>
  <w:style w:type="paragraph" w:customStyle="1" w:styleId="2710">
    <w:name w:val="样式 27 10 磅"/>
    <w:qFormat/>
    <w:rsid w:val="008D1D51"/>
    <w:pPr>
      <w:widowControl w:val="0"/>
      <w:jc w:val="both"/>
    </w:pPr>
    <w:rPr>
      <w:kern w:val="2"/>
      <w:sz w:val="21"/>
      <w:szCs w:val="24"/>
    </w:rPr>
  </w:style>
  <w:style w:type="paragraph" w:customStyle="1" w:styleId="2810">
    <w:name w:val="样式 28 10 磅"/>
    <w:qFormat/>
    <w:rsid w:val="008D1D51"/>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49114925">
      <w:bodyDiv w:val="1"/>
      <w:marLeft w:val="0"/>
      <w:marRight w:val="0"/>
      <w:marTop w:val="0"/>
      <w:marBottom w:val="0"/>
      <w:divBdr>
        <w:top w:val="none" w:sz="0" w:space="0" w:color="auto"/>
        <w:left w:val="none" w:sz="0" w:space="0" w:color="auto"/>
        <w:bottom w:val="none" w:sz="0" w:space="0" w:color="auto"/>
        <w:right w:val="none" w:sz="0" w:space="0" w:color="auto"/>
      </w:divBdr>
    </w:div>
    <w:div w:id="58066984">
      <w:bodyDiv w:val="1"/>
      <w:marLeft w:val="0"/>
      <w:marRight w:val="0"/>
      <w:marTop w:val="0"/>
      <w:marBottom w:val="0"/>
      <w:divBdr>
        <w:top w:val="none" w:sz="0" w:space="0" w:color="auto"/>
        <w:left w:val="none" w:sz="0" w:space="0" w:color="auto"/>
        <w:bottom w:val="none" w:sz="0" w:space="0" w:color="auto"/>
        <w:right w:val="none" w:sz="0" w:space="0" w:color="auto"/>
      </w:divBdr>
    </w:div>
    <w:div w:id="220403739">
      <w:bodyDiv w:val="1"/>
      <w:marLeft w:val="0"/>
      <w:marRight w:val="0"/>
      <w:marTop w:val="0"/>
      <w:marBottom w:val="0"/>
      <w:divBdr>
        <w:top w:val="none" w:sz="0" w:space="0" w:color="auto"/>
        <w:left w:val="none" w:sz="0" w:space="0" w:color="auto"/>
        <w:bottom w:val="none" w:sz="0" w:space="0" w:color="auto"/>
        <w:right w:val="none" w:sz="0" w:space="0" w:color="auto"/>
      </w:divBdr>
    </w:div>
    <w:div w:id="398290281">
      <w:bodyDiv w:val="1"/>
      <w:marLeft w:val="0"/>
      <w:marRight w:val="0"/>
      <w:marTop w:val="0"/>
      <w:marBottom w:val="0"/>
      <w:divBdr>
        <w:top w:val="none" w:sz="0" w:space="0" w:color="auto"/>
        <w:left w:val="none" w:sz="0" w:space="0" w:color="auto"/>
        <w:bottom w:val="none" w:sz="0" w:space="0" w:color="auto"/>
        <w:right w:val="none" w:sz="0" w:space="0" w:color="auto"/>
      </w:divBdr>
    </w:div>
    <w:div w:id="402919481">
      <w:bodyDiv w:val="1"/>
      <w:marLeft w:val="0"/>
      <w:marRight w:val="0"/>
      <w:marTop w:val="0"/>
      <w:marBottom w:val="0"/>
      <w:divBdr>
        <w:top w:val="none" w:sz="0" w:space="0" w:color="auto"/>
        <w:left w:val="none" w:sz="0" w:space="0" w:color="auto"/>
        <w:bottom w:val="none" w:sz="0" w:space="0" w:color="auto"/>
        <w:right w:val="none" w:sz="0" w:space="0" w:color="auto"/>
      </w:divBdr>
    </w:div>
    <w:div w:id="723680889">
      <w:bodyDiv w:val="1"/>
      <w:marLeft w:val="0"/>
      <w:marRight w:val="0"/>
      <w:marTop w:val="0"/>
      <w:marBottom w:val="0"/>
      <w:divBdr>
        <w:top w:val="none" w:sz="0" w:space="0" w:color="auto"/>
        <w:left w:val="none" w:sz="0" w:space="0" w:color="auto"/>
        <w:bottom w:val="none" w:sz="0" w:space="0" w:color="auto"/>
        <w:right w:val="none" w:sz="0" w:space="0" w:color="auto"/>
      </w:divBdr>
    </w:div>
    <w:div w:id="724912477">
      <w:bodyDiv w:val="1"/>
      <w:marLeft w:val="0"/>
      <w:marRight w:val="0"/>
      <w:marTop w:val="0"/>
      <w:marBottom w:val="0"/>
      <w:divBdr>
        <w:top w:val="none" w:sz="0" w:space="0" w:color="auto"/>
        <w:left w:val="none" w:sz="0" w:space="0" w:color="auto"/>
        <w:bottom w:val="none" w:sz="0" w:space="0" w:color="auto"/>
        <w:right w:val="none" w:sz="0" w:space="0" w:color="auto"/>
      </w:divBdr>
    </w:div>
    <w:div w:id="832650270">
      <w:bodyDiv w:val="1"/>
      <w:marLeft w:val="0"/>
      <w:marRight w:val="0"/>
      <w:marTop w:val="0"/>
      <w:marBottom w:val="0"/>
      <w:divBdr>
        <w:top w:val="none" w:sz="0" w:space="0" w:color="auto"/>
        <w:left w:val="none" w:sz="0" w:space="0" w:color="auto"/>
        <w:bottom w:val="none" w:sz="0" w:space="0" w:color="auto"/>
        <w:right w:val="none" w:sz="0" w:space="0" w:color="auto"/>
      </w:divBdr>
    </w:div>
    <w:div w:id="959992107">
      <w:bodyDiv w:val="1"/>
      <w:marLeft w:val="0"/>
      <w:marRight w:val="0"/>
      <w:marTop w:val="0"/>
      <w:marBottom w:val="0"/>
      <w:divBdr>
        <w:top w:val="none" w:sz="0" w:space="0" w:color="auto"/>
        <w:left w:val="none" w:sz="0" w:space="0" w:color="auto"/>
        <w:bottom w:val="none" w:sz="0" w:space="0" w:color="auto"/>
        <w:right w:val="none" w:sz="0" w:space="0" w:color="auto"/>
      </w:divBdr>
    </w:div>
    <w:div w:id="1006328812">
      <w:bodyDiv w:val="1"/>
      <w:marLeft w:val="0"/>
      <w:marRight w:val="0"/>
      <w:marTop w:val="0"/>
      <w:marBottom w:val="0"/>
      <w:divBdr>
        <w:top w:val="none" w:sz="0" w:space="0" w:color="auto"/>
        <w:left w:val="none" w:sz="0" w:space="0" w:color="auto"/>
        <w:bottom w:val="none" w:sz="0" w:space="0" w:color="auto"/>
        <w:right w:val="none" w:sz="0" w:space="0" w:color="auto"/>
      </w:divBdr>
    </w:div>
    <w:div w:id="1051996129">
      <w:bodyDiv w:val="1"/>
      <w:marLeft w:val="0"/>
      <w:marRight w:val="0"/>
      <w:marTop w:val="0"/>
      <w:marBottom w:val="0"/>
      <w:divBdr>
        <w:top w:val="none" w:sz="0" w:space="0" w:color="auto"/>
        <w:left w:val="none" w:sz="0" w:space="0" w:color="auto"/>
        <w:bottom w:val="none" w:sz="0" w:space="0" w:color="auto"/>
        <w:right w:val="none" w:sz="0" w:space="0" w:color="auto"/>
      </w:divBdr>
    </w:div>
    <w:div w:id="1126965354">
      <w:bodyDiv w:val="1"/>
      <w:marLeft w:val="0"/>
      <w:marRight w:val="0"/>
      <w:marTop w:val="0"/>
      <w:marBottom w:val="0"/>
      <w:divBdr>
        <w:top w:val="none" w:sz="0" w:space="0" w:color="auto"/>
        <w:left w:val="none" w:sz="0" w:space="0" w:color="auto"/>
        <w:bottom w:val="none" w:sz="0" w:space="0" w:color="auto"/>
        <w:right w:val="none" w:sz="0" w:space="0" w:color="auto"/>
      </w:divBdr>
    </w:div>
    <w:div w:id="1251357168">
      <w:bodyDiv w:val="1"/>
      <w:marLeft w:val="0"/>
      <w:marRight w:val="0"/>
      <w:marTop w:val="0"/>
      <w:marBottom w:val="0"/>
      <w:divBdr>
        <w:top w:val="none" w:sz="0" w:space="0" w:color="auto"/>
        <w:left w:val="none" w:sz="0" w:space="0" w:color="auto"/>
        <w:bottom w:val="none" w:sz="0" w:space="0" w:color="auto"/>
        <w:right w:val="none" w:sz="0" w:space="0" w:color="auto"/>
      </w:divBdr>
    </w:div>
    <w:div w:id="1263415878">
      <w:bodyDiv w:val="1"/>
      <w:marLeft w:val="0"/>
      <w:marRight w:val="0"/>
      <w:marTop w:val="0"/>
      <w:marBottom w:val="0"/>
      <w:divBdr>
        <w:top w:val="none" w:sz="0" w:space="0" w:color="auto"/>
        <w:left w:val="none" w:sz="0" w:space="0" w:color="auto"/>
        <w:bottom w:val="none" w:sz="0" w:space="0" w:color="auto"/>
        <w:right w:val="none" w:sz="0" w:space="0" w:color="auto"/>
      </w:divBdr>
    </w:div>
    <w:div w:id="1579248928">
      <w:bodyDiv w:val="1"/>
      <w:marLeft w:val="0"/>
      <w:marRight w:val="0"/>
      <w:marTop w:val="0"/>
      <w:marBottom w:val="0"/>
      <w:divBdr>
        <w:top w:val="none" w:sz="0" w:space="0" w:color="auto"/>
        <w:left w:val="none" w:sz="0" w:space="0" w:color="auto"/>
        <w:bottom w:val="none" w:sz="0" w:space="0" w:color="auto"/>
        <w:right w:val="none" w:sz="0" w:space="0" w:color="auto"/>
      </w:divBdr>
    </w:div>
    <w:div w:id="1599094880">
      <w:bodyDiv w:val="1"/>
      <w:marLeft w:val="0"/>
      <w:marRight w:val="0"/>
      <w:marTop w:val="0"/>
      <w:marBottom w:val="0"/>
      <w:divBdr>
        <w:top w:val="none" w:sz="0" w:space="0" w:color="auto"/>
        <w:left w:val="none" w:sz="0" w:space="0" w:color="auto"/>
        <w:bottom w:val="none" w:sz="0" w:space="0" w:color="auto"/>
        <w:right w:val="none" w:sz="0" w:space="0" w:color="auto"/>
      </w:divBdr>
    </w:div>
    <w:div w:id="1723402778">
      <w:bodyDiv w:val="1"/>
      <w:marLeft w:val="0"/>
      <w:marRight w:val="0"/>
      <w:marTop w:val="0"/>
      <w:marBottom w:val="0"/>
      <w:divBdr>
        <w:top w:val="none" w:sz="0" w:space="0" w:color="auto"/>
        <w:left w:val="none" w:sz="0" w:space="0" w:color="auto"/>
        <w:bottom w:val="none" w:sz="0" w:space="0" w:color="auto"/>
        <w:right w:val="none" w:sz="0" w:space="0" w:color="auto"/>
      </w:divBdr>
    </w:div>
    <w:div w:id="1902211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6257668711656401"/>
          <c:y val="5.5363321799308272E-2"/>
          <c:w val="0.82208588957055362"/>
          <c:h val="0.81833910034602098"/>
        </c:manualLayout>
      </c:layout>
      <c:barChart>
        <c:barDir val="col"/>
        <c:grouping val="clustered"/>
        <c:ser>
          <c:idx val="0"/>
          <c:order val="0"/>
          <c:tx>
            <c:strRef>
              <c:f>Sheet1!$A$2</c:f>
              <c:strCache>
                <c:ptCount val="1"/>
              </c:strCache>
            </c:strRef>
          </c:tx>
          <c:spPr>
            <a:solidFill>
              <a:srgbClr val="9999FF"/>
            </a:solidFill>
            <a:ln w="9536">
              <a:solidFill>
                <a:srgbClr val="000000"/>
              </a:solidFill>
              <a:prstDash val="solid"/>
            </a:ln>
          </c:spPr>
          <c:dLbls>
            <c:spPr>
              <a:noFill/>
              <a:ln w="19072">
                <a:noFill/>
              </a:ln>
              <a:effectLst/>
            </c:spPr>
            <c:txPr>
              <a:bodyPr rot="0" spcFirstLastPara="0" vertOverflow="ellipsis" vert="horz" wrap="square" lIns="38100" tIns="19050" rIns="38100" bIns="19050" anchor="ctr" anchorCtr="1"/>
              <a:lstStyle/>
              <a:p>
                <a:pPr>
                  <a:defRPr lang="zh-CN" sz="157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Sheet1!$B$1:$C$1</c:f>
              <c:strCache>
                <c:ptCount val="2"/>
                <c:pt idx="0">
                  <c:v>2024年度</c:v>
                </c:pt>
                <c:pt idx="1">
                  <c:v>2025年度</c:v>
                </c:pt>
              </c:strCache>
            </c:strRef>
          </c:cat>
          <c:val>
            <c:numRef>
              <c:f>Sheet1!$B$2:$C$2</c:f>
              <c:numCache>
                <c:formatCode>#,##0.00</c:formatCode>
                <c:ptCount val="2"/>
                <c:pt idx="0">
                  <c:v>829.82999999999947</c:v>
                </c:pt>
                <c:pt idx="1">
                  <c:v>853.27000000000055</c:v>
                </c:pt>
              </c:numCache>
            </c:numRef>
          </c:val>
        </c:ser>
        <c:dLbls>
          <c:showVal val="1"/>
        </c:dLbls>
        <c:axId val="246590080"/>
        <c:axId val="256995712"/>
      </c:barChart>
      <c:catAx>
        <c:axId val="246590080"/>
        <c:scaling>
          <c:orientation val="minMax"/>
        </c:scaling>
        <c:axPos val="b"/>
        <c:numFmt formatCode="General" sourceLinked="1"/>
        <c:majorTickMark val="in"/>
        <c:tickLblPos val="nextTo"/>
        <c:spPr>
          <a:ln w="2384" cap="flat" cmpd="sng" algn="ctr">
            <a:solidFill>
              <a:srgbClr val="000000"/>
            </a:solidFill>
            <a:prstDash val="solid"/>
            <a:round/>
          </a:ln>
        </c:spPr>
        <c:txPr>
          <a:bodyPr rot="0" spcFirstLastPara="0" vertOverflow="ellipsis" vert="horz" wrap="square" anchor="ctr" anchorCtr="1"/>
          <a:lstStyle/>
          <a:p>
            <a:pPr>
              <a:defRPr lang="zh-CN" sz="157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256995712"/>
        <c:crosses val="autoZero"/>
        <c:auto val="1"/>
        <c:lblAlgn val="ctr"/>
        <c:lblOffset val="100"/>
        <c:tickLblSkip val="1"/>
      </c:catAx>
      <c:valAx>
        <c:axId val="256995712"/>
        <c:scaling>
          <c:orientation val="minMax"/>
        </c:scaling>
        <c:axPos val="l"/>
        <c:majorGridlines>
          <c:spPr>
            <a:ln w="2384" cap="flat" cmpd="sng" algn="ctr">
              <a:solidFill>
                <a:srgbClr val="000000"/>
              </a:solidFill>
              <a:prstDash val="solid"/>
              <a:round/>
            </a:ln>
          </c:spPr>
        </c:majorGridlines>
        <c:numFmt formatCode="#,##0.00" sourceLinked="1"/>
        <c:majorTickMark val="in"/>
        <c:tickLblPos val="nextTo"/>
        <c:spPr>
          <a:ln w="2384" cap="flat" cmpd="sng" algn="ctr">
            <a:solidFill>
              <a:srgbClr val="000000"/>
            </a:solidFill>
            <a:prstDash val="solid"/>
            <a:round/>
          </a:ln>
        </c:spPr>
        <c:txPr>
          <a:bodyPr rot="0" spcFirstLastPara="0" vertOverflow="ellipsis" vert="horz" wrap="square" anchor="ctr" anchorCtr="1"/>
          <a:lstStyle/>
          <a:p>
            <a:pPr>
              <a:defRPr lang="zh-CN" sz="157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246590080"/>
        <c:crosses val="autoZero"/>
        <c:crossBetween val="between"/>
      </c:valAx>
      <c:spPr>
        <a:solidFill>
          <a:srgbClr val="C0C0C0"/>
        </a:solidFill>
        <a:ln w="9536">
          <a:solidFill>
            <a:srgbClr val="808080"/>
          </a:solidFill>
          <a:prstDash val="solid"/>
        </a:ln>
      </c:spPr>
    </c:plotArea>
    <c:plotVisOnly val="1"/>
    <c:dispBlanksAs val="gap"/>
  </c:chart>
  <c:spPr>
    <a:noFill/>
    <a:ln w="9525" cap="flat" cmpd="sng" algn="ctr">
      <a:noFill/>
      <a:prstDash val="solid"/>
      <a:round/>
    </a:ln>
  </c:spPr>
  <c:txPr>
    <a:bodyPr/>
    <a:lstStyle/>
    <a:p>
      <a:pPr>
        <a:defRPr lang="zh-CN" sz="1575"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4648285637321101"/>
          <c:y val="8.8351952938317227E-2"/>
          <c:w val="0.453780440160789"/>
          <c:h val="0.77446406490773756"/>
        </c:manualLayout>
      </c:layout>
      <c:pieChart>
        <c:varyColors val="1"/>
        <c:ser>
          <c:idx val="0"/>
          <c:order val="0"/>
          <c:tx>
            <c:strRef>
              <c:f>Sheet1!$A$2</c:f>
              <c:strCache>
                <c:ptCount val="1"/>
              </c:strCache>
            </c:strRef>
          </c:tx>
          <c:dLbls>
            <c:dLbl>
              <c:idx val="0"/>
              <c:layout>
                <c:manualLayout>
                  <c:x val="-0.19172062904717888"/>
                  <c:y val="-5.1314673452078158E-2"/>
                </c:manualLayout>
              </c:layout>
              <c:tx>
                <c:rich>
                  <a:bodyPr rot="0" vert="horz"/>
                  <a:lstStyle/>
                  <a:p>
                    <a:pPr>
                      <a:defRPr/>
                    </a:pPr>
                    <a:r>
                      <a:rPr lang="zh-CN"/>
                      <a:t>财政拨款收入</a:t>
                    </a:r>
                    <a:r>
                      <a:rPr lang="en-US"/>
                      <a:t>, 55%</a:t>
                    </a:r>
                  </a:p>
                </c:rich>
              </c:tx>
              <c:numFmt formatCode="#,##0.00_ " sourceLinked="0"/>
              <c:spPr/>
              <c:dLblPos val="bestFit"/>
              <c:showCatName val="1"/>
              <c:showPercent val="1"/>
            </c:dLbl>
            <c:dLbl>
              <c:idx val="1"/>
              <c:dLblPos val="bestFit"/>
              <c:showCatName val="1"/>
              <c:showPercent val="1"/>
              <c:extLst>
                <c:ext xmlns:c15="http://schemas.microsoft.com/office/drawing/2012/chart" uri="{CE6537A1-D6FC-4f65-9D91-7224C49458BB}"/>
              </c:extLst>
            </c:dLbl>
            <c:dLbl>
              <c:idx val="2"/>
              <c:layout>
                <c:manualLayout>
                  <c:x val="0.14916743755781775"/>
                  <c:y val="0.12934690415606445"/>
                </c:manualLayout>
              </c:layout>
              <c:dLblPos val="bestFit"/>
              <c:showCatName val="1"/>
              <c:showPercent val="1"/>
              <c:extLst>
                <c:ext xmlns:c15="http://schemas.microsoft.com/office/drawing/2012/chart" uri="{CE6537A1-D6FC-4f65-9D91-7224C49458BB}">
                  <c15:layout/>
                </c:ext>
              </c:extLst>
            </c:dLbl>
            <c:txPr>
              <a:bodyPr rot="0" vert="horz"/>
              <a:lstStyle/>
              <a:p>
                <a:pPr>
                  <a:defRPr/>
                </a:pPr>
                <a:endParaRPr lang="zh-CN"/>
              </a:p>
            </c:txPr>
            <c:dLblPos val="outEnd"/>
            <c:showCatName val="1"/>
            <c:showPercent val="1"/>
            <c:showLeaderLines val="1"/>
            <c:extLst>
              <c:ext xmlns:c15="http://schemas.microsoft.com/office/drawing/2012/chart" uri="{CE6537A1-D6FC-4f65-9D91-7224C49458BB}">
                <c15:layout/>
                <c15:showLeaderLines val="1"/>
                <c15:leaderLines/>
              </c:ext>
            </c:extLst>
          </c:dLbls>
          <c:cat>
            <c:strRef>
              <c:f>Sheet1!$B$1:$D$1</c:f>
              <c:strCache>
                <c:ptCount val="3"/>
                <c:pt idx="0">
                  <c:v>财政拨款收入</c:v>
                </c:pt>
                <c:pt idx="1">
                  <c:v>事业收入</c:v>
                </c:pt>
                <c:pt idx="2">
                  <c:v>其他收入</c:v>
                </c:pt>
              </c:strCache>
            </c:strRef>
          </c:cat>
          <c:val>
            <c:numRef>
              <c:f>Sheet1!$B$2:$D$2</c:f>
              <c:numCache>
                <c:formatCode>0.00_ </c:formatCode>
                <c:ptCount val="3"/>
                <c:pt idx="0">
                  <c:v>461.17</c:v>
                </c:pt>
                <c:pt idx="1">
                  <c:v>375.25</c:v>
                </c:pt>
                <c:pt idx="2">
                  <c:v>0.05</c:v>
                </c:pt>
              </c:numCache>
            </c:numRef>
          </c:val>
        </c:ser>
        <c:dLbls>
          <c:showVal val="1"/>
          <c:showCatName val="1"/>
        </c:dLbls>
        <c:firstSliceAng val="0"/>
      </c:pieChart>
      <c:spPr>
        <a:noFill/>
        <a:ln w="9530">
          <a:noFill/>
          <a:prstDash val="solid"/>
        </a:ln>
      </c:spPr>
    </c:plotArea>
    <c:plotVisOnly val="1"/>
    <c:dispBlanksAs val="zero"/>
  </c:chart>
  <c:spPr>
    <a:noFill/>
    <a:ln w="9525" cap="flat" cmpd="sng" algn="ctr">
      <a:noFill/>
      <a:prstDash val="solid"/>
      <a:round/>
    </a:ln>
  </c:spPr>
  <c:txPr>
    <a:bodyPr/>
    <a:lstStyle/>
    <a:p>
      <a:pPr>
        <a:defRPr lang="zh-CN" sz="178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tx>
            <c:strRef>
              <c:f>Sheet1!$A$2</c:f>
              <c:strCache>
                <c:ptCount val="1"/>
              </c:strCache>
            </c:strRef>
          </c:tx>
          <c:dLbls>
            <c:dLbl>
              <c:idx val="0"/>
              <c:layout>
                <c:manualLayout>
                  <c:x val="-2.1914872893737208E-2"/>
                  <c:y val="-0.26815181518151793"/>
                </c:manualLayout>
              </c:layout>
              <c:tx>
                <c:rich>
                  <a:bodyPr rot="0" spcFirstLastPara="0" vertOverflow="ellipsis" vert="horz" wrap="square" lIns="38100" tIns="19050" rIns="38100" bIns="19050" anchor="ctr" anchorCtr="1"/>
                  <a:lstStyle/>
                  <a:p>
                    <a:pPr>
                      <a:defRPr lang="zh-CN" sz="165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200" b="1" baseline="0"/>
                      <a:t>基本支出</a:t>
                    </a:r>
                    <a:r>
                      <a:rPr lang="en-US" altLang="zh-CN" sz="1200" b="1" baseline="0"/>
                      <a:t>, 76%</a:t>
                    </a:r>
                  </a:p>
                </c:rich>
              </c:tx>
              <c:spPr>
                <a:noFill/>
                <a:ln w="19065">
                  <a:noFill/>
                </a:ln>
                <a:effectLst/>
              </c:spPr>
              <c:dLblPos val="bestFit"/>
              <c:showPercent val="1"/>
              <c:extLst>
                <c:ext xmlns:c15="http://schemas.microsoft.com/office/drawing/2012/chart" uri="{CE6537A1-D6FC-4f65-9D91-7224C49458BB}">
                  <c15:layout/>
                </c:ext>
              </c:extLst>
            </c:dLbl>
            <c:dLbl>
              <c:idx val="1"/>
              <c:layout>
                <c:manualLayout>
                  <c:x val="-0.11571052887893318"/>
                  <c:y val="2.4752475247524809E-2"/>
                </c:manualLayout>
              </c:layout>
              <c:dLblPos val="bestFit"/>
              <c:showCatName val="1"/>
              <c:showPercent val="1"/>
              <c:extLst>
                <c:ext xmlns:c15="http://schemas.microsoft.com/office/drawing/2012/chart" uri="{CE6537A1-D6FC-4f65-9D91-7224C49458BB}">
                  <c15:layout/>
                </c:ext>
              </c:extLst>
            </c:dLbl>
            <c:spPr>
              <a:noFill/>
              <a:ln w="19065">
                <a:noFill/>
              </a:ln>
              <a:effectLst/>
            </c:spPr>
            <c:txPr>
              <a:bodyPr rot="0" spcFirstLastPara="0" vertOverflow="ellipsis" vert="horz" wrap="square" lIns="38100" tIns="19050" rIns="38100" bIns="19050" anchor="ctr" anchorCtr="1"/>
              <a:lstStyle/>
              <a:p>
                <a:pPr>
                  <a:defRPr lang="zh-CN" sz="1300" b="1"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dLblPos val="outEnd"/>
            <c:showCatName val="1"/>
            <c:showPercent val="1"/>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0.0_ </c:formatCode>
                <c:ptCount val="2"/>
                <c:pt idx="0">
                  <c:v>539.88</c:v>
                </c:pt>
                <c:pt idx="1">
                  <c:v>172.60999999999999</c:v>
                </c:pt>
              </c:numCache>
            </c:numRef>
          </c:val>
        </c:ser>
        <c:dLbls>
          <c:showVal val="1"/>
          <c:showCatName val="1"/>
        </c:dLbls>
        <c:firstSliceAng val="0"/>
      </c:pieChart>
      <c:spPr>
        <a:noFill/>
        <a:ln w="9533">
          <a:noFill/>
          <a:prstDash val="solid"/>
        </a:ln>
      </c:spPr>
    </c:plotArea>
    <c:plotVisOnly val="1"/>
    <c:dispBlanksAs val="zero"/>
  </c:chart>
  <c:spPr>
    <a:noFill/>
    <a:ln w="9525" cap="flat" cmpd="sng" algn="ctr">
      <a:noFill/>
      <a:prstDash val="solid"/>
      <a:round/>
    </a:ln>
  </c:spPr>
  <c:txPr>
    <a:bodyPr/>
    <a:lstStyle/>
    <a:p>
      <a:pPr>
        <a:defRPr lang="zh-CN" sz="1650" b="1"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5983026874116057"/>
          <c:y val="7.268722466960352E-2"/>
          <c:w val="0.82602545968883212"/>
          <c:h val="0.75770925110132492"/>
        </c:manualLayout>
      </c:layout>
      <c:barChart>
        <c:barDir val="col"/>
        <c:grouping val="clustered"/>
        <c:ser>
          <c:idx val="0"/>
          <c:order val="0"/>
          <c:tx>
            <c:strRef>
              <c:f>Sheet1!$A$2</c:f>
              <c:strCache>
                <c:ptCount val="1"/>
              </c:strCache>
            </c:strRef>
          </c:tx>
          <c:spPr>
            <a:solidFill>
              <a:srgbClr val="9999FF"/>
            </a:solidFill>
            <a:ln w="9529">
              <a:solidFill>
                <a:srgbClr val="000000"/>
              </a:solidFill>
              <a:prstDash val="solid"/>
            </a:ln>
          </c:spPr>
          <c:dLbls>
            <c:spPr>
              <a:noFill/>
              <a:ln w="19057">
                <a:noFill/>
              </a:ln>
              <a:effectLst/>
            </c:spPr>
            <c:txPr>
              <a:bodyPr rot="0" spcFirstLastPara="0" vertOverflow="ellipsis" vert="horz" wrap="square" lIns="38100" tIns="19050" rIns="38100" bIns="19050" anchor="ctr" anchorCtr="1"/>
              <a:lstStyle/>
              <a:p>
                <a:pPr>
                  <a:defRPr lang="zh-CN" sz="169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Sheet1!$B$1:$C$1</c:f>
              <c:strCache>
                <c:ptCount val="2"/>
                <c:pt idx="0">
                  <c:v>2024年度</c:v>
                </c:pt>
                <c:pt idx="1">
                  <c:v>2025年度</c:v>
                </c:pt>
              </c:strCache>
            </c:strRef>
          </c:cat>
          <c:val>
            <c:numRef>
              <c:f>Sheet1!$B$2:$C$2</c:f>
              <c:numCache>
                <c:formatCode>General</c:formatCode>
                <c:ptCount val="2"/>
                <c:pt idx="0" formatCode="#,##0.00">
                  <c:v>445.46</c:v>
                </c:pt>
                <c:pt idx="1">
                  <c:v>477.96999999999969</c:v>
                </c:pt>
              </c:numCache>
            </c:numRef>
          </c:val>
        </c:ser>
        <c:dLbls>
          <c:showVal val="1"/>
        </c:dLbls>
        <c:axId val="244832896"/>
        <c:axId val="244834688"/>
      </c:barChart>
      <c:catAx>
        <c:axId val="244832896"/>
        <c:scaling>
          <c:orientation val="minMax"/>
        </c:scaling>
        <c:axPos val="b"/>
        <c:numFmt formatCode="General" sourceLinked="1"/>
        <c:majorTickMark val="in"/>
        <c:tickLblPos val="nextTo"/>
        <c:spPr>
          <a:ln w="2382" cap="flat" cmpd="sng" algn="ctr">
            <a:solidFill>
              <a:srgbClr val="000000"/>
            </a:solidFill>
            <a:prstDash val="solid"/>
            <a:round/>
          </a:ln>
        </c:spPr>
        <c:txPr>
          <a:bodyPr rot="0" spcFirstLastPara="0" vertOverflow="ellipsis" vert="horz" wrap="square" anchor="ctr" anchorCtr="1"/>
          <a:lstStyle/>
          <a:p>
            <a:pPr>
              <a:defRPr lang="zh-CN" sz="169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244834688"/>
        <c:crosses val="autoZero"/>
        <c:auto val="1"/>
        <c:lblAlgn val="ctr"/>
        <c:lblOffset val="100"/>
        <c:tickLblSkip val="1"/>
      </c:catAx>
      <c:valAx>
        <c:axId val="244834688"/>
        <c:scaling>
          <c:orientation val="minMax"/>
        </c:scaling>
        <c:axPos val="l"/>
        <c:majorGridlines>
          <c:spPr>
            <a:ln w="2382" cap="flat" cmpd="sng" algn="ctr">
              <a:solidFill>
                <a:srgbClr val="000000"/>
              </a:solidFill>
              <a:prstDash val="solid"/>
              <a:round/>
            </a:ln>
          </c:spPr>
        </c:majorGridlines>
        <c:numFmt formatCode="#,##0.00" sourceLinked="1"/>
        <c:majorTickMark val="in"/>
        <c:tickLblPos val="nextTo"/>
        <c:spPr>
          <a:ln w="2382" cap="flat" cmpd="sng" algn="ctr">
            <a:solidFill>
              <a:srgbClr val="000000"/>
            </a:solidFill>
            <a:prstDash val="solid"/>
            <a:round/>
          </a:ln>
        </c:spPr>
        <c:txPr>
          <a:bodyPr rot="0" spcFirstLastPara="0" vertOverflow="ellipsis" vert="horz" wrap="square" anchor="ctr" anchorCtr="1"/>
          <a:lstStyle/>
          <a:p>
            <a:pPr>
              <a:defRPr lang="zh-CN" sz="169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244832896"/>
        <c:crosses val="autoZero"/>
        <c:crossBetween val="between"/>
      </c:valAx>
      <c:spPr>
        <a:solidFill>
          <a:srgbClr val="C0C0C0"/>
        </a:solidFill>
        <a:ln w="9529">
          <a:solidFill>
            <a:srgbClr val="808080"/>
          </a:solidFill>
          <a:prstDash val="solid"/>
        </a:ln>
      </c:spPr>
    </c:plotArea>
    <c:plotVisOnly val="1"/>
    <c:dispBlanksAs val="gap"/>
  </c:chart>
  <c:spPr>
    <a:noFill/>
    <a:ln w="9525" cap="flat" cmpd="sng" algn="ctr">
      <a:noFill/>
      <a:prstDash val="solid"/>
      <a:round/>
    </a:ln>
  </c:spPr>
  <c:txPr>
    <a:bodyPr/>
    <a:lstStyle/>
    <a:p>
      <a:pPr>
        <a:defRPr lang="zh-CN" sz="169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6740740740740881"/>
          <c:y val="6.0661764705882408E-2"/>
          <c:w val="0.81777777777777805"/>
          <c:h val="0.79963235294117763"/>
        </c:manualLayout>
      </c:layout>
      <c:barChart>
        <c:barDir val="col"/>
        <c:grouping val="clustered"/>
        <c:ser>
          <c:idx val="0"/>
          <c:order val="0"/>
          <c:tx>
            <c:strRef>
              <c:f>Sheet1!$A$2</c:f>
              <c:strCache>
                <c:ptCount val="1"/>
              </c:strCache>
            </c:strRef>
          </c:tx>
          <c:spPr>
            <a:solidFill>
              <a:srgbClr val="9999FF"/>
            </a:solidFill>
            <a:ln w="9530">
              <a:solidFill>
                <a:srgbClr val="000000"/>
              </a:solidFill>
              <a:prstDash val="solid"/>
            </a:ln>
          </c:spPr>
          <c:dLbls>
            <c:spPr>
              <a:noFill/>
              <a:ln w="19061">
                <a:noFill/>
              </a:ln>
              <a:effectLst/>
            </c:spPr>
            <c:txPr>
              <a:bodyPr rot="0" spcFirstLastPara="0" vertOverflow="ellipsis" vert="horz" wrap="square" lIns="38100" tIns="19050" rIns="38100" bIns="19050" anchor="ctr" anchorCtr="1"/>
              <a:lstStyle/>
              <a:p>
                <a:pPr>
                  <a:defRPr lang="zh-CN" sz="163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Sheet1!$B$1:$C$1</c:f>
              <c:strCache>
                <c:ptCount val="2"/>
                <c:pt idx="0">
                  <c:v>2024年度</c:v>
                </c:pt>
                <c:pt idx="1">
                  <c:v>2025年度</c:v>
                </c:pt>
              </c:strCache>
            </c:strRef>
          </c:cat>
          <c:val>
            <c:numRef>
              <c:f>Sheet1!$B$2:$C$2</c:f>
              <c:numCache>
                <c:formatCode>#,##0.00</c:formatCode>
                <c:ptCount val="2"/>
                <c:pt idx="0">
                  <c:v>255.46</c:v>
                </c:pt>
                <c:pt idx="1">
                  <c:v>251.17</c:v>
                </c:pt>
              </c:numCache>
            </c:numRef>
          </c:val>
        </c:ser>
        <c:dLbls>
          <c:showVal val="1"/>
        </c:dLbls>
        <c:axId val="245042560"/>
        <c:axId val="245048448"/>
      </c:barChart>
      <c:catAx>
        <c:axId val="245042560"/>
        <c:scaling>
          <c:orientation val="minMax"/>
        </c:scaling>
        <c:axPos val="b"/>
        <c:numFmt formatCode="General" sourceLinked="1"/>
        <c:majorTickMark val="in"/>
        <c:tickLblPos val="nextTo"/>
        <c:spPr>
          <a:ln w="2383" cap="flat" cmpd="sng" algn="ctr">
            <a:solidFill>
              <a:srgbClr val="000000"/>
            </a:solidFill>
            <a:prstDash val="solid"/>
            <a:round/>
          </a:ln>
        </c:spPr>
        <c:txPr>
          <a:bodyPr rot="0" spcFirstLastPara="0" vertOverflow="ellipsis" vert="horz" wrap="square" anchor="ctr" anchorCtr="1"/>
          <a:lstStyle/>
          <a:p>
            <a:pPr>
              <a:defRPr lang="zh-CN" sz="163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245048448"/>
        <c:crosses val="autoZero"/>
        <c:auto val="1"/>
        <c:lblAlgn val="ctr"/>
        <c:lblOffset val="100"/>
        <c:tickLblSkip val="1"/>
      </c:catAx>
      <c:valAx>
        <c:axId val="245048448"/>
        <c:scaling>
          <c:orientation val="minMax"/>
        </c:scaling>
        <c:axPos val="l"/>
        <c:majorGridlines>
          <c:spPr>
            <a:ln w="2383" cap="flat" cmpd="sng" algn="ctr">
              <a:solidFill>
                <a:srgbClr val="000000"/>
              </a:solidFill>
              <a:prstDash val="solid"/>
              <a:round/>
            </a:ln>
          </c:spPr>
        </c:majorGridlines>
        <c:numFmt formatCode="#,##0.00" sourceLinked="1"/>
        <c:majorTickMark val="in"/>
        <c:tickLblPos val="nextTo"/>
        <c:spPr>
          <a:ln w="2383" cap="flat" cmpd="sng" algn="ctr">
            <a:solidFill>
              <a:srgbClr val="000000"/>
            </a:solidFill>
            <a:prstDash val="solid"/>
            <a:round/>
          </a:ln>
        </c:spPr>
        <c:txPr>
          <a:bodyPr rot="0" spcFirstLastPara="0" vertOverflow="ellipsis" vert="horz" wrap="square" anchor="ctr" anchorCtr="1"/>
          <a:lstStyle/>
          <a:p>
            <a:pPr>
              <a:defRPr lang="zh-CN" sz="163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245042560"/>
        <c:crosses val="autoZero"/>
        <c:crossBetween val="between"/>
      </c:valAx>
      <c:spPr>
        <a:solidFill>
          <a:srgbClr val="C0C0C0"/>
        </a:solidFill>
        <a:ln w="9530">
          <a:solidFill>
            <a:srgbClr val="808080"/>
          </a:solidFill>
          <a:prstDash val="solid"/>
        </a:ln>
      </c:spPr>
    </c:plotArea>
    <c:plotVisOnly val="1"/>
    <c:dispBlanksAs val="gap"/>
  </c:chart>
  <c:spPr>
    <a:noFill/>
    <a:ln w="9525" cap="flat" cmpd="sng" algn="ctr">
      <a:noFill/>
      <a:prstDash val="solid"/>
      <a:round/>
    </a:ln>
  </c:spPr>
  <c:txPr>
    <a:bodyPr/>
    <a:lstStyle/>
    <a:p>
      <a:pPr>
        <a:defRPr lang="zh-CN" sz="163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7906867514133451"/>
          <c:y val="0.10258460280432798"/>
          <c:w val="0.41408006488711396"/>
          <c:h val="0.80716455568353462"/>
        </c:manualLayout>
      </c:layout>
      <c:pieChart>
        <c:varyColors val="1"/>
        <c:ser>
          <c:idx val="0"/>
          <c:order val="0"/>
          <c:tx>
            <c:strRef>
              <c:f>Sheet1!$A$2</c:f>
              <c:strCache>
                <c:ptCount val="1"/>
              </c:strCache>
            </c:strRef>
          </c:tx>
          <c:dLbls>
            <c:dLbl>
              <c:idx val="2"/>
              <c:delete val="1"/>
              <c:extLst>
                <c:ext xmlns:c15="http://schemas.microsoft.com/office/drawing/2012/chart" uri="{CE6537A1-D6FC-4f65-9D91-7224C49458BB}">
                  <c15:layout/>
                </c:ext>
              </c:extLst>
            </c:dLbl>
            <c:spPr>
              <a:noFill/>
              <a:ln w="19042">
                <a:noFill/>
              </a:ln>
              <a:effectLst/>
            </c:spPr>
            <c:txPr>
              <a:bodyPr rot="0" spcFirstLastPara="0" vertOverflow="ellipsis" vert="horz" wrap="square" lIns="38100" tIns="19050" rIns="38100" bIns="19050"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dLblPos val="outEnd"/>
            <c:showCatName val="1"/>
            <c:showPercent val="1"/>
            <c:showLeaderLines val="1"/>
            <c:extLst>
              <c:ext xmlns:c15="http://schemas.microsoft.com/office/drawing/2012/chart" uri="{CE6537A1-D6FC-4f65-9D91-7224C49458BB}">
                <c15:layout/>
                <c15:showLeaderLines val="1"/>
                <c15:leaderLines/>
              </c:ext>
            </c:extLst>
          </c:dLbls>
          <c:cat>
            <c:strRef>
              <c:f>Sheet1!$B$1:$E$1</c:f>
              <c:strCache>
                <c:ptCount val="4"/>
                <c:pt idx="0">
                  <c:v>一般公共服务支出</c:v>
                </c:pt>
                <c:pt idx="1">
                  <c:v>社会保障和就业支出</c:v>
                </c:pt>
                <c:pt idx="3">
                  <c:v>住房保障支出</c:v>
                </c:pt>
              </c:strCache>
            </c:strRef>
          </c:cat>
          <c:val>
            <c:numRef>
              <c:f>Sheet1!$B$2:$E$2</c:f>
              <c:numCache>
                <c:formatCode>0.00_);[Red]\(0.00\)</c:formatCode>
                <c:ptCount val="4"/>
                <c:pt idx="0">
                  <c:v>210.39000000000001</c:v>
                </c:pt>
                <c:pt idx="1">
                  <c:v>125.39</c:v>
                </c:pt>
                <c:pt idx="3">
                  <c:v>12.9</c:v>
                </c:pt>
              </c:numCache>
            </c:numRef>
          </c:val>
        </c:ser>
        <c:dLbls>
          <c:showVal val="1"/>
          <c:showCatName val="1"/>
        </c:dLbls>
        <c:firstSliceAng val="0"/>
      </c:pieChart>
      <c:spPr>
        <a:noFill/>
        <a:ln w="9521">
          <a:noFill/>
          <a:prstDash val="solid"/>
        </a:ln>
      </c:spPr>
    </c:plotArea>
    <c:plotVisOnly val="1"/>
    <c:dispBlanksAs val="zero"/>
  </c:chart>
  <c:spPr>
    <a:noFill/>
    <a:ln w="9525" cap="flat" cmpd="sng" algn="ctr">
      <a:noFill/>
      <a:prstDash val="solid"/>
      <a:round/>
    </a:ln>
  </c:spPr>
  <c:txPr>
    <a:bodyPr/>
    <a:lstStyle/>
    <a:p>
      <a:pPr>
        <a:defRPr lang="zh-CN" sz="1425"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E78493-99F0-4D4E-9AFD-D6C0E411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2902</Words>
  <Characters>16548</Characters>
  <Application>Microsoft Office Word</Application>
  <DocSecurity>0</DocSecurity>
  <Lines>137</Lines>
  <Paragraphs>38</Paragraphs>
  <ScaleCrop>false</ScaleCrop>
  <Company>ms</Company>
  <LinksUpToDate>false</LinksUpToDate>
  <CharactersWithSpaces>19412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海关总署2019年度</dc:title>
  <dc:creator>lu_wei</dc:creator>
  <cp:lastModifiedBy>Windows 用户</cp:lastModifiedBy>
  <cp:revision>8</cp:revision>
  <cp:lastPrinted>2025-08-10T17:42:00Z</cp:lastPrinted>
  <dcterms:created xsi:type="dcterms:W3CDTF">2026-08-17T02:15:00Z</dcterms:created>
  <dcterms:modified xsi:type="dcterms:W3CDTF">2026-08-19T00:52:00Z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F7DD2C9E061D0041B454756A5AACE4A2</vt:lpwstr>
  </property>
</Properties>
</file>