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C02" w:rsidRDefault="00E97858" w:rsidP="00E97858">
      <w:pPr>
        <w:pStyle w:val="61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横琴</w:t>
      </w:r>
      <w:r w:rsidR="003C2C02">
        <w:rPr>
          <w:rFonts w:ascii="方正小标宋_GBK" w:eastAsia="方正小标宋_GBK" w:cs="方正小标宋_GBK" w:hint="eastAsia"/>
          <w:sz w:val="44"/>
          <w:szCs w:val="44"/>
        </w:rPr>
        <w:t>海关202</w:t>
      </w:r>
      <w:r w:rsidR="00C13611">
        <w:rPr>
          <w:rFonts w:ascii="方正小标宋_GBK" w:eastAsia="方正小标宋_GBK" w:cs="方正小标宋_GBK" w:hint="eastAsia"/>
          <w:sz w:val="44"/>
          <w:szCs w:val="44"/>
        </w:rPr>
        <w:t>5</w:t>
      </w:r>
      <w:r w:rsidR="003C2C02">
        <w:rPr>
          <w:rFonts w:ascii="方正小标宋_GBK" w:eastAsia="方正小标宋_GBK" w:cs="方正小标宋_GBK" w:hint="eastAsia"/>
          <w:sz w:val="44"/>
          <w:szCs w:val="44"/>
        </w:rPr>
        <w:t>年政府信息公开工作年度报告</w:t>
      </w:r>
      <w:bookmarkEnd w:id="0"/>
    </w:p>
    <w:p w:rsidR="003C2C02" w:rsidRDefault="003C2C02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 w:rsidR="003C2C02" w:rsidRDefault="003C2C02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3C2C02" w:rsidRPr="00615207" w:rsidRDefault="00ED3DB2" w:rsidP="00C32377">
      <w:pPr>
        <w:pStyle w:val="12"/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方正仿宋_GBK" w:cs="Arial"/>
          <w:sz w:val="32"/>
          <w:szCs w:val="32"/>
        </w:rPr>
      </w:pPr>
      <w:r w:rsidRPr="00615207">
        <w:rPr>
          <w:rFonts w:ascii="Times New Roman" w:eastAsia="方正仿宋_GBK"/>
          <w:sz w:val="32"/>
          <w:szCs w:val="32"/>
        </w:rPr>
        <w:t>2025</w:t>
      </w:r>
      <w:r w:rsidRPr="00615207">
        <w:rPr>
          <w:rFonts w:ascii="Times New Roman" w:eastAsia="方正仿宋_GBK" w:cs="Arial" w:hint="eastAsia"/>
          <w:sz w:val="32"/>
          <w:szCs w:val="32"/>
        </w:rPr>
        <w:t>年，横琴海关坚持以习近平新时代中国特色社会主义</w:t>
      </w:r>
      <w:r w:rsidR="00472E8C" w:rsidRPr="00615207">
        <w:rPr>
          <w:rFonts w:ascii="Times New Roman" w:eastAsia="方正仿宋_GBK" w:cs="Arial" w:hint="eastAsia"/>
          <w:sz w:val="32"/>
          <w:szCs w:val="32"/>
        </w:rPr>
        <w:t>思想为指导，深入学习贯彻党的二十大和二十届历次全会精神，认真落实《中华人民共和国政府信息公开条例》和海关总署、拱北海关相关工作要求，</w:t>
      </w:r>
      <w:r w:rsidR="00FC12E8">
        <w:rPr>
          <w:rFonts w:ascii="Times New Roman" w:eastAsia="方正仿宋_GBK" w:cs="Arial" w:hint="eastAsia"/>
          <w:sz w:val="32"/>
          <w:szCs w:val="32"/>
        </w:rPr>
        <w:t>认真履行工作职责，</w:t>
      </w:r>
      <w:r w:rsidR="00472E8C" w:rsidRPr="00615207">
        <w:rPr>
          <w:rFonts w:ascii="Times New Roman" w:eastAsia="方正仿宋_GBK" w:cs="Arial" w:hint="eastAsia"/>
          <w:sz w:val="32"/>
          <w:szCs w:val="32"/>
        </w:rPr>
        <w:t>不断提升政府信息公开工作质量。</w:t>
      </w:r>
    </w:p>
    <w:p w:rsidR="00016D5B" w:rsidRPr="00135C81" w:rsidRDefault="006239F2" w:rsidP="00C32377">
      <w:pPr>
        <w:pStyle w:val="12"/>
        <w:adjustRightInd w:val="0"/>
        <w:snapToGrid w:val="0"/>
        <w:spacing w:line="560" w:lineRule="exact"/>
        <w:ind w:firstLineChars="200" w:firstLine="643"/>
        <w:jc w:val="both"/>
        <w:rPr>
          <w:rFonts w:ascii="Times New Roman" w:eastAsia="方正仿宋_GBK" w:cs="Arial"/>
          <w:sz w:val="32"/>
          <w:szCs w:val="32"/>
        </w:rPr>
      </w:pPr>
      <w:r w:rsidRPr="009745CF">
        <w:rPr>
          <w:rFonts w:ascii="方正楷体_GBK" w:eastAsia="方正楷体_GBK" w:cs="Arial" w:hint="eastAsia"/>
          <w:b/>
          <w:sz w:val="32"/>
          <w:szCs w:val="32"/>
        </w:rPr>
        <w:t>（一）规范化水平</w:t>
      </w:r>
      <w:r w:rsidR="00E94A3B">
        <w:rPr>
          <w:rFonts w:ascii="方正楷体_GBK" w:eastAsia="方正楷体_GBK" w:cs="Arial" w:hint="eastAsia"/>
          <w:b/>
          <w:sz w:val="32"/>
          <w:szCs w:val="32"/>
        </w:rPr>
        <w:t>不断提升</w:t>
      </w:r>
      <w:r w:rsidR="00016D5B">
        <w:rPr>
          <w:rFonts w:ascii="Times New Roman" w:eastAsia="方正仿宋_GBK" w:cs="Arial" w:hint="eastAsia"/>
          <w:sz w:val="32"/>
          <w:szCs w:val="32"/>
        </w:rPr>
        <w:t>。</w:t>
      </w:r>
      <w:r w:rsidR="00FC12E8">
        <w:rPr>
          <w:rFonts w:ascii="Times New Roman" w:eastAsia="方正仿宋_GBK" w:cs="Arial" w:hint="eastAsia"/>
          <w:sz w:val="32"/>
          <w:szCs w:val="32"/>
        </w:rPr>
        <w:t>坚持</w:t>
      </w:r>
      <w:r w:rsidR="008052E0">
        <w:rPr>
          <w:rFonts w:ascii="Times New Roman" w:eastAsia="方正仿宋_GBK" w:cs="Arial" w:hint="eastAsia"/>
          <w:sz w:val="32"/>
          <w:szCs w:val="32"/>
        </w:rPr>
        <w:t>以公开为常态、不公开为例外</w:t>
      </w:r>
      <w:r w:rsidR="00AA281D">
        <w:rPr>
          <w:rFonts w:ascii="Times New Roman" w:eastAsia="方正仿宋_GBK" w:cs="Arial" w:hint="eastAsia"/>
          <w:sz w:val="32"/>
          <w:szCs w:val="32"/>
        </w:rPr>
        <w:t>，遵循公正、公平、合法、便民的原则</w:t>
      </w:r>
      <w:r w:rsidR="00FC12E8">
        <w:rPr>
          <w:rFonts w:ascii="Times New Roman" w:eastAsia="方正仿宋_GBK" w:cs="Arial" w:hint="eastAsia"/>
          <w:sz w:val="32"/>
          <w:szCs w:val="32"/>
        </w:rPr>
        <w:t>。</w:t>
      </w:r>
      <w:r w:rsidR="00301A35" w:rsidRPr="00E94A3B">
        <w:rPr>
          <w:rFonts w:ascii="Times New Roman" w:eastAsia="方正仿宋_GBK" w:cs="Arial" w:hint="eastAsia"/>
          <w:sz w:val="32"/>
          <w:szCs w:val="32"/>
        </w:rPr>
        <w:t>加强组织领导</w:t>
      </w:r>
      <w:r w:rsidR="00301A35">
        <w:rPr>
          <w:rFonts w:ascii="Times New Roman" w:eastAsia="方正仿宋_GBK" w:cs="Arial" w:hint="eastAsia"/>
          <w:sz w:val="32"/>
          <w:szCs w:val="32"/>
        </w:rPr>
        <w:t>，用好“一把手总体抓，分管领导分头抓，科室负责人具体抓”工作机制，明晰</w:t>
      </w:r>
      <w:r w:rsidR="00E94A3B">
        <w:rPr>
          <w:rFonts w:ascii="Times New Roman" w:eastAsia="方正仿宋_GBK" w:cs="Arial" w:hint="eastAsia"/>
          <w:sz w:val="32"/>
          <w:szCs w:val="32"/>
        </w:rPr>
        <w:t>职责分工，形成统筹推进局面。</w:t>
      </w:r>
      <w:r w:rsidR="00863D0D">
        <w:rPr>
          <w:rFonts w:ascii="Times New Roman" w:eastAsia="方正仿宋_GBK" w:cs="Arial" w:hint="eastAsia"/>
          <w:sz w:val="32"/>
          <w:szCs w:val="32"/>
        </w:rPr>
        <w:t>压紧压实主体责任，</w:t>
      </w:r>
      <w:r w:rsidR="00016D5B">
        <w:rPr>
          <w:rFonts w:ascii="Times New Roman" w:eastAsia="方正仿宋_GBK" w:cs="Arial" w:hint="eastAsia"/>
          <w:sz w:val="32"/>
          <w:szCs w:val="32"/>
        </w:rPr>
        <w:t>做好内容审核和保密审查工作，</w:t>
      </w:r>
      <w:r w:rsidR="00923E3E" w:rsidRPr="00135C81">
        <w:rPr>
          <w:rFonts w:ascii="Times New Roman" w:eastAsia="方正仿宋_GBK" w:cs="Arial" w:hint="eastAsia"/>
          <w:sz w:val="32"/>
          <w:szCs w:val="32"/>
        </w:rPr>
        <w:t>严格执行政府信息公开</w:t>
      </w:r>
      <w:r w:rsidR="00923E3E">
        <w:rPr>
          <w:rFonts w:ascii="Times New Roman" w:eastAsia="方正仿宋_GBK" w:cs="Arial" w:hint="eastAsia"/>
          <w:sz w:val="32"/>
          <w:szCs w:val="32"/>
        </w:rPr>
        <w:t>保密审查</w:t>
      </w:r>
      <w:r w:rsidR="00FC12E8">
        <w:rPr>
          <w:rFonts w:ascii="Times New Roman" w:eastAsia="方正仿宋_GBK" w:cs="Arial" w:hint="eastAsia"/>
          <w:sz w:val="32"/>
          <w:szCs w:val="32"/>
        </w:rPr>
        <w:t>规程</w:t>
      </w:r>
      <w:r w:rsidR="00923E3E">
        <w:rPr>
          <w:rFonts w:ascii="Times New Roman" w:eastAsia="方正仿宋_GBK" w:cs="Arial" w:hint="eastAsia"/>
          <w:sz w:val="32"/>
          <w:szCs w:val="32"/>
        </w:rPr>
        <w:t>，</w:t>
      </w:r>
      <w:r w:rsidR="00135C81">
        <w:rPr>
          <w:rFonts w:ascii="Times New Roman" w:eastAsia="方正仿宋_GBK" w:cs="Arial" w:hint="eastAsia"/>
          <w:sz w:val="32"/>
          <w:szCs w:val="32"/>
        </w:rPr>
        <w:t>建立“自查—审查—定期查”工作机制</w:t>
      </w:r>
      <w:r w:rsidR="00135C81" w:rsidRPr="00135C81">
        <w:rPr>
          <w:rFonts w:ascii="Times New Roman" w:eastAsia="方正仿宋_GBK" w:cs="Arial" w:hint="eastAsia"/>
          <w:sz w:val="32"/>
          <w:szCs w:val="32"/>
        </w:rPr>
        <w:t>，</w:t>
      </w:r>
      <w:r w:rsidR="00923E3E">
        <w:rPr>
          <w:rFonts w:ascii="Times New Roman" w:eastAsia="方正仿宋_GBK" w:cs="Arial" w:hint="eastAsia"/>
          <w:sz w:val="32"/>
          <w:szCs w:val="32"/>
        </w:rPr>
        <w:t>不定期开展自查</w:t>
      </w:r>
      <w:r w:rsidR="00950EF1">
        <w:rPr>
          <w:rFonts w:ascii="Times New Roman" w:eastAsia="方正仿宋_GBK" w:cs="Arial" w:hint="eastAsia"/>
          <w:sz w:val="32"/>
          <w:szCs w:val="32"/>
        </w:rPr>
        <w:t>自纠</w:t>
      </w:r>
      <w:r w:rsidR="00567F18">
        <w:rPr>
          <w:rFonts w:ascii="Times New Roman" w:eastAsia="方正仿宋_GBK" w:cs="Arial" w:hint="eastAsia"/>
          <w:sz w:val="32"/>
          <w:szCs w:val="32"/>
        </w:rPr>
        <w:t>，</w:t>
      </w:r>
      <w:r w:rsidR="00301A35">
        <w:rPr>
          <w:rFonts w:ascii="Times New Roman" w:eastAsia="方正仿宋_GBK" w:cs="Arial" w:hint="eastAsia"/>
          <w:sz w:val="32"/>
          <w:szCs w:val="32"/>
        </w:rPr>
        <w:t>杜绝</w:t>
      </w:r>
      <w:r w:rsidR="00923E3E">
        <w:rPr>
          <w:rFonts w:ascii="Times New Roman" w:eastAsia="方正仿宋_GBK" w:cs="Arial" w:hint="eastAsia"/>
          <w:sz w:val="32"/>
          <w:szCs w:val="32"/>
        </w:rPr>
        <w:t>泄密、应公开未公开、</w:t>
      </w:r>
      <w:r w:rsidR="00E94A3B">
        <w:rPr>
          <w:rFonts w:ascii="Times New Roman" w:eastAsia="方正仿宋_GBK" w:cs="Arial" w:hint="eastAsia"/>
          <w:sz w:val="32"/>
          <w:szCs w:val="32"/>
        </w:rPr>
        <w:t>内容错误等情况出现，进一步提高政务透明度，让权力在阳光下运行。</w:t>
      </w:r>
      <w:r w:rsidR="00AA281D">
        <w:rPr>
          <w:rFonts w:ascii="Times New Roman" w:eastAsia="方正仿宋_GBK" w:cs="Arial" w:hint="eastAsia"/>
          <w:sz w:val="32"/>
          <w:szCs w:val="32"/>
        </w:rPr>
        <w:t>严格落实“双随机、一公开”工作要求，</w:t>
      </w:r>
      <w:r w:rsidR="00BC2D4A" w:rsidRPr="00615207">
        <w:rPr>
          <w:rFonts w:ascii="Times New Roman" w:eastAsia="方正仿宋_GBK" w:cs="Arial" w:hint="eastAsia"/>
          <w:sz w:val="32"/>
          <w:szCs w:val="32"/>
        </w:rPr>
        <w:t>专人专号、双人复核，主动公开政府信息</w:t>
      </w:r>
      <w:r w:rsidR="00BC2D4A" w:rsidRPr="00615207">
        <w:rPr>
          <w:rFonts w:ascii="Times New Roman" w:eastAsia="方正仿宋_GBK" w:cs="Arial" w:hint="eastAsia"/>
          <w:sz w:val="32"/>
          <w:szCs w:val="32"/>
        </w:rPr>
        <w:t>43</w:t>
      </w:r>
      <w:r w:rsidR="00BC2D4A" w:rsidRPr="00615207">
        <w:rPr>
          <w:rFonts w:ascii="Times New Roman" w:eastAsia="方正仿宋_GBK" w:cs="Arial" w:hint="eastAsia"/>
          <w:sz w:val="32"/>
          <w:szCs w:val="32"/>
        </w:rPr>
        <w:t>条，</w:t>
      </w:r>
      <w:r w:rsidR="00BC2D4A">
        <w:rPr>
          <w:rFonts w:ascii="Times New Roman" w:eastAsia="方正仿宋_GBK" w:cs="Arial" w:hint="eastAsia"/>
          <w:sz w:val="32"/>
          <w:szCs w:val="32"/>
        </w:rPr>
        <w:t>确保公开信息的</w:t>
      </w:r>
      <w:r w:rsidR="00E94A3B">
        <w:rPr>
          <w:rFonts w:ascii="Times New Roman" w:eastAsia="方正仿宋_GBK" w:cs="Arial" w:hint="eastAsia"/>
          <w:sz w:val="32"/>
          <w:szCs w:val="32"/>
        </w:rPr>
        <w:t>时效性、内容完整性</w:t>
      </w:r>
      <w:r w:rsidR="00ED695F">
        <w:rPr>
          <w:rFonts w:ascii="Times New Roman" w:eastAsia="方正仿宋_GBK" w:cs="Arial" w:hint="eastAsia"/>
          <w:sz w:val="32"/>
          <w:szCs w:val="32"/>
        </w:rPr>
        <w:t>。</w:t>
      </w:r>
      <w:r w:rsidR="006D25BC">
        <w:rPr>
          <w:rFonts w:ascii="Times New Roman" w:eastAsia="方正仿宋_GBK" w:cs="Arial" w:hint="eastAsia"/>
          <w:sz w:val="32"/>
          <w:szCs w:val="32"/>
        </w:rPr>
        <w:t>年内未收到政府信息公开申请。</w:t>
      </w:r>
    </w:p>
    <w:p w:rsidR="006239F2" w:rsidRDefault="006239F2" w:rsidP="00C32377">
      <w:pPr>
        <w:pStyle w:val="12"/>
        <w:adjustRightInd w:val="0"/>
        <w:snapToGrid w:val="0"/>
        <w:spacing w:line="560" w:lineRule="exact"/>
        <w:ind w:firstLineChars="200" w:firstLine="643"/>
        <w:jc w:val="both"/>
        <w:rPr>
          <w:rFonts w:ascii="Times New Roman" w:eastAsia="方正仿宋_GBK" w:cs="Arial"/>
          <w:sz w:val="32"/>
          <w:szCs w:val="32"/>
        </w:rPr>
      </w:pPr>
      <w:r w:rsidRPr="009745CF">
        <w:rPr>
          <w:rFonts w:ascii="方正楷体_GBK" w:eastAsia="方正楷体_GBK" w:cs="Arial" w:hint="eastAsia"/>
          <w:b/>
          <w:sz w:val="32"/>
          <w:szCs w:val="32"/>
        </w:rPr>
        <w:t>（二）</w:t>
      </w:r>
      <w:r w:rsidR="00E94A3B">
        <w:rPr>
          <w:rFonts w:ascii="方正楷体_GBK" w:eastAsia="方正楷体_GBK" w:cs="Arial" w:hint="eastAsia"/>
          <w:b/>
          <w:sz w:val="32"/>
          <w:szCs w:val="32"/>
        </w:rPr>
        <w:t>公开</w:t>
      </w:r>
      <w:r w:rsidR="00016D5B" w:rsidRPr="009745CF">
        <w:rPr>
          <w:rFonts w:ascii="方正楷体_GBK" w:eastAsia="方正楷体_GBK" w:cs="Arial" w:hint="eastAsia"/>
          <w:b/>
          <w:sz w:val="32"/>
          <w:szCs w:val="32"/>
        </w:rPr>
        <w:t>渠道</w:t>
      </w:r>
      <w:r w:rsidR="00E94A3B">
        <w:rPr>
          <w:rFonts w:ascii="方正楷体_GBK" w:eastAsia="方正楷体_GBK" w:cs="Arial" w:hint="eastAsia"/>
          <w:b/>
          <w:sz w:val="32"/>
          <w:szCs w:val="32"/>
        </w:rPr>
        <w:t>不断拓宽</w:t>
      </w:r>
      <w:r w:rsidR="00643991">
        <w:rPr>
          <w:rFonts w:ascii="Times New Roman" w:eastAsia="方正仿宋_GBK" w:cs="Arial" w:hint="eastAsia"/>
          <w:sz w:val="32"/>
          <w:szCs w:val="32"/>
        </w:rPr>
        <w:t>。每月定期开展“关长接待日”活动</w:t>
      </w:r>
      <w:r w:rsidR="00643991" w:rsidRPr="00615207">
        <w:rPr>
          <w:rFonts w:ascii="Times New Roman" w:eastAsia="方正仿宋_GBK" w:cs="Arial" w:hint="eastAsia"/>
          <w:sz w:val="32"/>
          <w:szCs w:val="32"/>
        </w:rPr>
        <w:t>，听取企业</w:t>
      </w:r>
      <w:r w:rsidR="00950EF1">
        <w:rPr>
          <w:rFonts w:ascii="Times New Roman" w:eastAsia="方正仿宋_GBK" w:cs="Arial" w:hint="eastAsia"/>
          <w:sz w:val="32"/>
          <w:szCs w:val="32"/>
        </w:rPr>
        <w:t>在横琴合作区发展</w:t>
      </w:r>
      <w:r w:rsidR="00643991" w:rsidRPr="00615207">
        <w:rPr>
          <w:rFonts w:ascii="Times New Roman" w:eastAsia="方正仿宋_GBK" w:cs="Arial" w:hint="eastAsia"/>
          <w:sz w:val="32"/>
          <w:szCs w:val="32"/>
        </w:rPr>
        <w:t>诉求，拓宽海关内外沟通渠道</w:t>
      </w:r>
      <w:r w:rsidR="0042449D">
        <w:rPr>
          <w:rFonts w:ascii="Times New Roman" w:eastAsia="方正仿宋_GBK" w:cs="Arial" w:hint="eastAsia"/>
          <w:sz w:val="32"/>
          <w:szCs w:val="32"/>
        </w:rPr>
        <w:t>。</w:t>
      </w:r>
      <w:r w:rsidR="00643991">
        <w:rPr>
          <w:rFonts w:ascii="Times New Roman" w:eastAsia="方正仿宋_GBK" w:cs="Arial" w:hint="eastAsia"/>
          <w:sz w:val="32"/>
          <w:szCs w:val="32"/>
        </w:rPr>
        <w:t>坚持</w:t>
      </w:r>
      <w:r w:rsidR="00643991" w:rsidRPr="00615207">
        <w:rPr>
          <w:rFonts w:ascii="Times New Roman" w:eastAsia="方正仿宋_GBK" w:cs="Arial" w:hint="eastAsia"/>
          <w:sz w:val="32"/>
          <w:szCs w:val="32"/>
        </w:rPr>
        <w:t>需求导向</w:t>
      </w:r>
      <w:r w:rsidR="00AA281D">
        <w:rPr>
          <w:rFonts w:ascii="Times New Roman" w:eastAsia="方正仿宋_GBK" w:cs="Arial" w:hint="eastAsia"/>
          <w:sz w:val="32"/>
          <w:szCs w:val="32"/>
        </w:rPr>
        <w:t>，</w:t>
      </w:r>
      <w:r w:rsidR="00643991" w:rsidRPr="00615207">
        <w:rPr>
          <w:rFonts w:ascii="Times New Roman" w:eastAsia="方正仿宋_GBK" w:cs="Arial" w:hint="eastAsia"/>
          <w:sz w:val="32"/>
          <w:szCs w:val="32"/>
        </w:rPr>
        <w:t>针对性开展“关长送政策上门”</w:t>
      </w:r>
      <w:r w:rsidR="00643991" w:rsidRPr="00615207">
        <w:rPr>
          <w:rFonts w:ascii="Times New Roman" w:eastAsia="方正仿宋_GBK" w:cs="Arial" w:hint="eastAsia"/>
          <w:sz w:val="32"/>
          <w:szCs w:val="32"/>
        </w:rPr>
        <w:t>14</w:t>
      </w:r>
      <w:r w:rsidR="00643991" w:rsidRPr="00615207">
        <w:rPr>
          <w:rFonts w:ascii="Times New Roman" w:eastAsia="方正仿宋_GBK" w:cs="Arial" w:hint="eastAsia"/>
          <w:sz w:val="32"/>
          <w:szCs w:val="32"/>
        </w:rPr>
        <w:t>次</w:t>
      </w:r>
      <w:r w:rsidR="00643991">
        <w:rPr>
          <w:rFonts w:ascii="Times New Roman" w:eastAsia="方正仿宋_GBK" w:cs="Arial" w:hint="eastAsia"/>
          <w:sz w:val="32"/>
          <w:szCs w:val="32"/>
        </w:rPr>
        <w:t>，</w:t>
      </w:r>
      <w:r w:rsidR="00643991" w:rsidRPr="00615207">
        <w:rPr>
          <w:rFonts w:ascii="Times New Roman" w:eastAsia="方正仿宋_GBK" w:cs="Arial" w:hint="eastAsia"/>
          <w:sz w:val="32"/>
          <w:szCs w:val="32"/>
        </w:rPr>
        <w:t>帮助企</w:t>
      </w:r>
      <w:r w:rsidR="00643991" w:rsidRPr="00615207">
        <w:rPr>
          <w:rFonts w:ascii="Times New Roman" w:eastAsia="方正仿宋_GBK" w:cs="Arial" w:hint="eastAsia"/>
          <w:sz w:val="32"/>
          <w:szCs w:val="32"/>
        </w:rPr>
        <w:lastRenderedPageBreak/>
        <w:t>业打通堵点</w:t>
      </w:r>
      <w:r w:rsidR="002F0938">
        <w:rPr>
          <w:rFonts w:ascii="Times New Roman" w:eastAsia="方正仿宋_GBK" w:cs="Arial" w:hint="eastAsia"/>
          <w:sz w:val="32"/>
          <w:szCs w:val="32"/>
        </w:rPr>
        <w:t>、用好横琴合作区优惠政策</w:t>
      </w:r>
      <w:r w:rsidR="0042449D">
        <w:rPr>
          <w:rFonts w:ascii="Times New Roman" w:eastAsia="方正仿宋_GBK" w:cs="Arial" w:hint="eastAsia"/>
          <w:sz w:val="32"/>
          <w:szCs w:val="32"/>
        </w:rPr>
        <w:t>。线上线下全覆盖开展特约监督员走访，征询意见建议</w:t>
      </w:r>
      <w:r w:rsidR="00D94DFB">
        <w:rPr>
          <w:rFonts w:ascii="Times New Roman" w:eastAsia="方正仿宋_GBK" w:cs="Arial" w:hint="eastAsia"/>
          <w:sz w:val="32"/>
          <w:szCs w:val="32"/>
        </w:rPr>
        <w:t>21</w:t>
      </w:r>
      <w:r w:rsidR="00D94DFB">
        <w:rPr>
          <w:rFonts w:ascii="Times New Roman" w:eastAsia="方正仿宋_GBK" w:cs="Arial" w:hint="eastAsia"/>
          <w:sz w:val="32"/>
          <w:szCs w:val="32"/>
        </w:rPr>
        <w:t>条</w:t>
      </w:r>
      <w:r w:rsidR="0042449D">
        <w:rPr>
          <w:rFonts w:ascii="Times New Roman" w:eastAsia="方正仿宋_GBK" w:cs="Arial" w:hint="eastAsia"/>
          <w:sz w:val="32"/>
          <w:szCs w:val="32"/>
        </w:rPr>
        <w:t>。</w:t>
      </w:r>
      <w:r w:rsidR="00643991">
        <w:rPr>
          <w:rFonts w:ascii="Times New Roman" w:eastAsia="方正仿宋_GBK" w:cs="Arial" w:hint="eastAsia"/>
          <w:sz w:val="32"/>
          <w:szCs w:val="32"/>
        </w:rPr>
        <w:t>及时准确</w:t>
      </w:r>
      <w:r w:rsidR="005A4FD9" w:rsidRPr="00615207">
        <w:rPr>
          <w:rFonts w:ascii="Times New Roman" w:eastAsia="方正仿宋_GBK" w:cs="Arial" w:hint="eastAsia"/>
          <w:sz w:val="32"/>
          <w:szCs w:val="32"/>
        </w:rPr>
        <w:t>更新</w:t>
      </w:r>
      <w:r w:rsidR="00643991">
        <w:rPr>
          <w:rFonts w:ascii="Times New Roman" w:eastAsia="方正仿宋_GBK" w:cs="Arial" w:hint="eastAsia"/>
          <w:sz w:val="32"/>
          <w:szCs w:val="32"/>
        </w:rPr>
        <w:t>横琴合作区</w:t>
      </w:r>
      <w:r w:rsidR="00955B15" w:rsidRPr="00615207">
        <w:rPr>
          <w:rFonts w:ascii="Times New Roman" w:eastAsia="方正仿宋_GBK" w:cs="Arial" w:hint="eastAsia"/>
          <w:sz w:val="32"/>
          <w:szCs w:val="32"/>
        </w:rPr>
        <w:t>“一</w:t>
      </w:r>
      <w:r w:rsidR="00643991">
        <w:rPr>
          <w:rFonts w:ascii="Times New Roman" w:eastAsia="方正仿宋_GBK" w:cs="Arial" w:hint="eastAsia"/>
          <w:sz w:val="32"/>
          <w:szCs w:val="32"/>
        </w:rPr>
        <w:t>二</w:t>
      </w:r>
      <w:r w:rsidR="00955B15" w:rsidRPr="00615207">
        <w:rPr>
          <w:rFonts w:ascii="Times New Roman" w:eastAsia="方正仿宋_GBK" w:cs="Arial" w:hint="eastAsia"/>
          <w:sz w:val="32"/>
          <w:szCs w:val="32"/>
        </w:rPr>
        <w:t>线”海关监管点</w:t>
      </w:r>
      <w:r w:rsidR="00643991">
        <w:rPr>
          <w:rFonts w:ascii="Times New Roman" w:eastAsia="方正仿宋_GBK" w:cs="Arial" w:hint="eastAsia"/>
          <w:sz w:val="32"/>
          <w:szCs w:val="32"/>
        </w:rPr>
        <w:t>政务公开公告栏，强化服务功能</w:t>
      </w:r>
      <w:r w:rsidR="0042449D">
        <w:rPr>
          <w:rFonts w:ascii="Times New Roman" w:eastAsia="方正仿宋_GBK" w:cs="Arial" w:hint="eastAsia"/>
          <w:sz w:val="32"/>
          <w:szCs w:val="32"/>
        </w:rPr>
        <w:t>。</w:t>
      </w:r>
      <w:r w:rsidR="005A4FD9" w:rsidRPr="00615207">
        <w:rPr>
          <w:rFonts w:ascii="Times New Roman" w:eastAsia="方正仿宋_GBK" w:cs="Arial" w:hint="eastAsia"/>
          <w:sz w:val="32"/>
          <w:szCs w:val="32"/>
        </w:rPr>
        <w:t>着力提升窗口服务效能，落实首问负责制、一次性告知等制度，</w:t>
      </w:r>
      <w:r w:rsidR="00643991">
        <w:rPr>
          <w:rFonts w:ascii="Times New Roman" w:eastAsia="方正仿宋_GBK" w:cs="Arial" w:hint="eastAsia"/>
          <w:sz w:val="32"/>
          <w:szCs w:val="32"/>
        </w:rPr>
        <w:t>持续提升服务质效</w:t>
      </w:r>
      <w:r w:rsidR="0042449D">
        <w:rPr>
          <w:rFonts w:ascii="Times New Roman" w:eastAsia="方正仿宋_GBK" w:cs="Arial" w:hint="eastAsia"/>
          <w:sz w:val="32"/>
          <w:szCs w:val="32"/>
        </w:rPr>
        <w:t>。</w:t>
      </w:r>
      <w:r w:rsidR="00EF6C91">
        <w:rPr>
          <w:rFonts w:ascii="Times New Roman" w:eastAsia="方正仿宋_GBK" w:cs="Arial" w:hint="eastAsia"/>
          <w:sz w:val="32"/>
          <w:szCs w:val="32"/>
        </w:rPr>
        <w:t>通过互联网邮箱、对外咨询电</w:t>
      </w:r>
      <w:r w:rsidR="0042449D">
        <w:rPr>
          <w:rFonts w:ascii="Times New Roman" w:eastAsia="方正仿宋_GBK" w:cs="Arial" w:hint="eastAsia"/>
          <w:sz w:val="32"/>
          <w:szCs w:val="32"/>
        </w:rPr>
        <w:t>话听取群众对海关在横琴合作区监管的意见建议，积极回应各方面关切。</w:t>
      </w:r>
    </w:p>
    <w:p w:rsidR="00044B2E" w:rsidRPr="00001FE2" w:rsidRDefault="006239F2" w:rsidP="00C32377">
      <w:pPr>
        <w:pStyle w:val="12"/>
        <w:adjustRightInd w:val="0"/>
        <w:snapToGrid w:val="0"/>
        <w:spacing w:line="560" w:lineRule="exact"/>
        <w:ind w:firstLineChars="200" w:firstLine="643"/>
        <w:jc w:val="both"/>
        <w:rPr>
          <w:rFonts w:ascii="方正楷体_GBK" w:eastAsia="方正楷体_GBK" w:cs="Arial"/>
          <w:b/>
          <w:sz w:val="32"/>
          <w:szCs w:val="32"/>
        </w:rPr>
      </w:pPr>
      <w:r w:rsidRPr="009745CF">
        <w:rPr>
          <w:rFonts w:ascii="方正楷体_GBK" w:eastAsia="方正楷体_GBK" w:cs="Arial" w:hint="eastAsia"/>
          <w:b/>
          <w:sz w:val="32"/>
          <w:szCs w:val="32"/>
        </w:rPr>
        <w:t>（三）</w:t>
      </w:r>
      <w:r w:rsidR="00CE3946" w:rsidRPr="009745CF">
        <w:rPr>
          <w:rFonts w:ascii="方正楷体_GBK" w:eastAsia="方正楷体_GBK" w:cs="Arial" w:hint="eastAsia"/>
          <w:b/>
          <w:sz w:val="32"/>
          <w:szCs w:val="32"/>
        </w:rPr>
        <w:t>宣传力度</w:t>
      </w:r>
      <w:r w:rsidR="00E94A3B">
        <w:rPr>
          <w:rFonts w:ascii="方正楷体_GBK" w:eastAsia="方正楷体_GBK" w:cs="Arial" w:hint="eastAsia"/>
          <w:b/>
          <w:sz w:val="32"/>
          <w:szCs w:val="32"/>
        </w:rPr>
        <w:t>持续增强。</w:t>
      </w:r>
      <w:r w:rsidR="00EA28DC">
        <w:rPr>
          <w:rFonts w:ascii="Times New Roman" w:eastAsia="方正仿宋_GBK" w:cs="Arial" w:hint="eastAsia"/>
          <w:sz w:val="32"/>
          <w:szCs w:val="32"/>
        </w:rPr>
        <w:t>讲好海关故事，支持横琴合作区建设成效获《新闻联播》</w:t>
      </w:r>
      <w:r w:rsidR="00EA28DC" w:rsidRPr="00A02865">
        <w:rPr>
          <w:rFonts w:ascii="Times New Roman" w:eastAsia="方正仿宋_GBK" w:cs="Arial" w:hint="eastAsia"/>
          <w:sz w:val="32"/>
          <w:szCs w:val="32"/>
        </w:rPr>
        <w:t>《人民日报》</w:t>
      </w:r>
      <w:r w:rsidR="00EA28DC">
        <w:rPr>
          <w:rFonts w:ascii="Times New Roman" w:eastAsia="方正仿宋_GBK" w:cs="Arial" w:hint="eastAsia"/>
          <w:sz w:val="32"/>
          <w:szCs w:val="32"/>
        </w:rPr>
        <w:t>等主流媒体报道</w:t>
      </w:r>
      <w:r w:rsidR="00EA28DC">
        <w:rPr>
          <w:rFonts w:ascii="Times New Roman" w:eastAsia="方正仿宋_GBK" w:cs="Arial" w:hint="eastAsia"/>
          <w:sz w:val="32"/>
          <w:szCs w:val="32"/>
        </w:rPr>
        <w:t>150</w:t>
      </w:r>
      <w:r w:rsidR="00EA28DC">
        <w:rPr>
          <w:rFonts w:ascii="Times New Roman" w:eastAsia="方正仿宋_GBK" w:cs="Arial" w:hint="eastAsia"/>
          <w:sz w:val="32"/>
          <w:szCs w:val="32"/>
        </w:rPr>
        <w:t>余条次，</w:t>
      </w:r>
      <w:r w:rsidR="00044B2E">
        <w:rPr>
          <w:rFonts w:ascii="方正仿宋_GBK" w:eastAsia="方正仿宋_GBK" w:hint="eastAsia"/>
          <w:color w:val="000000"/>
          <w:sz w:val="32"/>
          <w:szCs w:val="32"/>
        </w:rPr>
        <w:t>《横琴粤澳深度合作区揭牌四周年</w:t>
      </w:r>
      <w:r w:rsidR="00044B2E">
        <w:rPr>
          <w:rFonts w:ascii="Arial" w:hAnsi="Arial" w:cs="Arial"/>
          <w:color w:val="000000"/>
          <w:sz w:val="28"/>
          <w:szCs w:val="28"/>
        </w:rPr>
        <w:t> </w:t>
      </w:r>
      <w:r w:rsidR="00044B2E">
        <w:rPr>
          <w:rFonts w:ascii="方正仿宋_GBK" w:eastAsia="方正仿宋_GBK" w:hint="eastAsia"/>
          <w:color w:val="000000"/>
          <w:sz w:val="32"/>
          <w:szCs w:val="32"/>
        </w:rPr>
        <w:t>海关助力绘就琴澳融合发展新图景》</w:t>
      </w:r>
      <w:r w:rsidR="00EA28DC">
        <w:rPr>
          <w:rFonts w:ascii="方正仿宋_GBK" w:eastAsia="方正仿宋_GBK" w:hint="eastAsia"/>
          <w:color w:val="000000"/>
          <w:sz w:val="32"/>
          <w:szCs w:val="32"/>
        </w:rPr>
        <w:t>在</w:t>
      </w:r>
      <w:r w:rsidR="00044B2E">
        <w:rPr>
          <w:rFonts w:ascii="方正仿宋_GBK" w:eastAsia="方正仿宋_GBK" w:hint="eastAsia"/>
          <w:color w:val="000000"/>
          <w:sz w:val="32"/>
          <w:szCs w:val="32"/>
        </w:rPr>
        <w:t>《</w:t>
      </w:r>
      <w:r w:rsidR="00EA28DC">
        <w:rPr>
          <w:rFonts w:ascii="方正仿宋_GBK" w:eastAsia="方正仿宋_GBK" w:hint="eastAsia"/>
          <w:color w:val="000000"/>
          <w:sz w:val="32"/>
          <w:szCs w:val="32"/>
        </w:rPr>
        <w:t>中国</w:t>
      </w:r>
      <w:r w:rsidR="00044B2E">
        <w:rPr>
          <w:rFonts w:ascii="方正仿宋_GBK" w:eastAsia="方正仿宋_GBK" w:hint="eastAsia"/>
          <w:color w:val="000000"/>
          <w:sz w:val="32"/>
          <w:szCs w:val="32"/>
        </w:rPr>
        <w:t>国门时报》头版</w:t>
      </w:r>
      <w:r w:rsidR="00EA28DC">
        <w:rPr>
          <w:rFonts w:ascii="方正仿宋_GBK" w:eastAsia="方正仿宋_GBK" w:hint="eastAsia"/>
          <w:color w:val="000000"/>
          <w:sz w:val="32"/>
          <w:szCs w:val="32"/>
        </w:rPr>
        <w:t>刊发</w:t>
      </w:r>
      <w:r w:rsidR="0042449D">
        <w:rPr>
          <w:rFonts w:ascii="方正仿宋_GBK" w:eastAsia="方正仿宋_GBK" w:hint="eastAsia"/>
          <w:color w:val="000000"/>
          <w:sz w:val="32"/>
          <w:szCs w:val="32"/>
        </w:rPr>
        <w:t>，持续宣传改革工作成效</w:t>
      </w:r>
      <w:r w:rsidR="00EA28DC">
        <w:rPr>
          <w:rFonts w:ascii="方正仿宋_GBK" w:eastAsia="方正仿宋_GBK" w:hint="eastAsia"/>
          <w:color w:val="000000"/>
          <w:sz w:val="32"/>
          <w:szCs w:val="32"/>
        </w:rPr>
        <w:t>。</w:t>
      </w:r>
      <w:r w:rsidR="00044B2E">
        <w:rPr>
          <w:rFonts w:ascii="方正仿宋_GBK" w:eastAsia="方正仿宋_GBK" w:hint="eastAsia"/>
          <w:color w:val="000000"/>
          <w:sz w:val="32"/>
          <w:szCs w:val="32"/>
        </w:rPr>
        <w:t>建强“琴关同行”特色品牌，</w:t>
      </w:r>
      <w:r w:rsidR="00EA28DC">
        <w:rPr>
          <w:rFonts w:ascii="方正仿宋_GBK" w:eastAsia="方正仿宋_GBK" w:hint="eastAsia"/>
          <w:color w:val="000000"/>
          <w:sz w:val="32"/>
          <w:szCs w:val="32"/>
        </w:rPr>
        <w:t>创新宣传方式，</w:t>
      </w:r>
      <w:r w:rsidR="00044B2E">
        <w:rPr>
          <w:rFonts w:ascii="方正仿宋_GBK" w:eastAsia="方正仿宋_GBK" w:hint="eastAsia"/>
          <w:color w:val="000000"/>
          <w:sz w:val="32"/>
          <w:szCs w:val="32"/>
        </w:rPr>
        <w:t>与澳门海关、横琴合作区</w:t>
      </w:r>
      <w:r w:rsidR="00EA28DC">
        <w:rPr>
          <w:rFonts w:ascii="方正仿宋_GBK" w:eastAsia="方正仿宋_GBK" w:hint="eastAsia"/>
          <w:color w:val="000000"/>
          <w:sz w:val="32"/>
          <w:szCs w:val="32"/>
        </w:rPr>
        <w:t>执委会联合</w:t>
      </w:r>
      <w:r w:rsidR="00044B2E">
        <w:rPr>
          <w:rFonts w:ascii="方正仿宋_GBK" w:eastAsia="方正仿宋_GBK" w:hint="eastAsia"/>
          <w:color w:val="000000"/>
          <w:sz w:val="32"/>
          <w:szCs w:val="32"/>
        </w:rPr>
        <w:t>推出《“五一”琴澳通关秘籍》《琴澳海关中秋通关提示》等系列便民宣传短片，线上线下多平台投放，社会反响积极</w:t>
      </w:r>
      <w:r w:rsidR="00EA28DC">
        <w:rPr>
          <w:rFonts w:ascii="方正仿宋_GBK" w:eastAsia="方正仿宋_GBK" w:hint="eastAsia"/>
          <w:color w:val="000000"/>
          <w:sz w:val="32"/>
          <w:szCs w:val="32"/>
        </w:rPr>
        <w:t>。</w:t>
      </w:r>
    </w:p>
    <w:p w:rsidR="003C2C02" w:rsidRDefault="003C2C02" w:rsidP="0037247D">
      <w:pPr>
        <w:pStyle w:val="50"/>
        <w:adjustRightInd w:val="0"/>
        <w:snapToGrid w:val="0"/>
        <w:spacing w:beforeLines="50" w:afterLines="5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3C2C02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3C2C02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3C2C02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087714" w:rsidP="00567F18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3C2C02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3C2C02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8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E97858" w:rsidRDefault="009D4B70" w:rsidP="00567F18">
            <w:pPr>
              <w:pStyle w:val="a9"/>
              <w:jc w:val="center"/>
              <w:rPr>
                <w:rFonts w:eastAsia="方正仿宋_GBK" w:cs="宋体"/>
                <w:sz w:val="24"/>
                <w:szCs w:val="24"/>
                <w:highlight w:val="yellow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1711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E97858" w:rsidRDefault="001957C9" w:rsidP="00567F18">
            <w:pPr>
              <w:pStyle w:val="17"/>
              <w:jc w:val="center"/>
              <w:rPr>
                <w:rFonts w:eastAsia="方正仿宋_GBK" w:cs="宋体"/>
                <w:sz w:val="24"/>
                <w:szCs w:val="24"/>
                <w:highlight w:val="yellow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408</w:t>
            </w:r>
          </w:p>
        </w:tc>
      </w:tr>
      <w:tr w:rsidR="003C2C02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3C2C02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1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3C2C02" w:rsidRDefault="003C2C02">
      <w:pPr>
        <w:pStyle w:val="a4"/>
      </w:pPr>
    </w:p>
    <w:p w:rsidR="003C2C02" w:rsidRDefault="003C2C02" w:rsidP="0037247D">
      <w:pPr>
        <w:pStyle w:val="a8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3C2C02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3C2C02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3C2C02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</w:tr>
      <w:tr w:rsidR="003C2C02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2C02" w:rsidRDefault="003C2C02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2C02" w:rsidRDefault="003C2C02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E97858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lastRenderedPageBreak/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 w:rsidP="00037664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520A" w:rsidRDefault="00AE520A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520A" w:rsidRDefault="00AE520A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lastRenderedPageBreak/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520A" w:rsidRDefault="00AE520A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520A" w:rsidRDefault="00AE520A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AE520A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20A" w:rsidRDefault="00AE520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 w:rsidR="003C2C02" w:rsidRDefault="003C2C02" w:rsidP="0037247D">
      <w:pPr>
        <w:pStyle w:val="a8"/>
        <w:widowControl/>
        <w:shd w:val="clear" w:color="auto" w:fill="FFFFFF"/>
        <w:spacing w:beforeLines="50" w:beforeAutospacing="0" w:after="120" w:afterAutospacing="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</w:p>
    <w:p w:rsidR="003C2C02" w:rsidRDefault="003C2C02" w:rsidP="0037247D">
      <w:pPr>
        <w:pStyle w:val="a8"/>
        <w:widowControl/>
        <w:shd w:val="clear" w:color="auto" w:fill="FFFFFF"/>
        <w:spacing w:beforeLines="50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3C2C02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3C2C02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3C2C02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3C2C02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AE520A">
            <w:pPr>
              <w:pStyle w:val="a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:rsidR="003C2C02" w:rsidRDefault="003C2C02" w:rsidP="0037247D">
      <w:pPr>
        <w:pStyle w:val="a8"/>
        <w:widowControl/>
        <w:shd w:val="clear" w:color="auto" w:fill="FFFFFF"/>
        <w:spacing w:beforeLines="5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3C2C02" w:rsidRDefault="003C2C02" w:rsidP="00C05E5F">
      <w:pPr>
        <w:pStyle w:val="80"/>
        <w:adjustRightInd w:val="0"/>
        <w:snapToGrid w:val="0"/>
        <w:ind w:firstLineChars="200" w:firstLine="627"/>
      </w:pPr>
      <w:r>
        <w:rPr>
          <w:rFonts w:ascii="方正楷体_GBK" w:eastAsia="方正楷体_GBK" w:hint="eastAsia"/>
          <w:b/>
          <w:bCs/>
        </w:rPr>
        <w:t>（一）202</w:t>
      </w:r>
      <w:r w:rsidR="00473210">
        <w:rPr>
          <w:rFonts w:ascii="方正楷体_GBK" w:eastAsia="方正楷体_GBK" w:hint="eastAsia"/>
          <w:b/>
          <w:bCs/>
        </w:rPr>
        <w:t>4</w:t>
      </w:r>
      <w:r>
        <w:rPr>
          <w:rFonts w:ascii="方正楷体_GBK" w:eastAsia="方正楷体_GBK" w:hint="eastAsia"/>
          <w:b/>
          <w:bCs/>
        </w:rPr>
        <w:t>年年报中所提问题整改情况。</w:t>
      </w:r>
    </w:p>
    <w:p w:rsidR="00037664" w:rsidRDefault="00037664" w:rsidP="00C32377">
      <w:pPr>
        <w:pStyle w:val="80"/>
        <w:adjustRightInd w:val="0"/>
        <w:snapToGrid w:val="0"/>
        <w:ind w:firstLineChars="200" w:firstLine="624"/>
      </w:pPr>
      <w:r>
        <w:rPr>
          <w:rFonts w:hint="eastAsia"/>
        </w:rPr>
        <w:lastRenderedPageBreak/>
        <w:t>针对加大政策宣讲力度、创新宣讲方式的问题，我关</w:t>
      </w:r>
      <w:r w:rsidR="00430B22">
        <w:rPr>
          <w:rFonts w:hint="eastAsia"/>
        </w:rPr>
        <w:t>加强与横琴合作区企业、居民联系，多频次多场地多角度开展政策宣讲活动；</w:t>
      </w:r>
      <w:r>
        <w:rPr>
          <w:rFonts w:hint="eastAsia"/>
        </w:rPr>
        <w:t>联合</w:t>
      </w:r>
      <w:r w:rsidR="00430B22">
        <w:rPr>
          <w:rFonts w:hint="eastAsia"/>
        </w:rPr>
        <w:t>澳门海关、横琴合作区执委会拍摄系列短视频，在多个公众号上播放</w:t>
      </w:r>
      <w:r w:rsidR="001A40D1">
        <w:rPr>
          <w:rFonts w:hint="eastAsia"/>
        </w:rPr>
        <w:t>，扩大宣传覆盖面</w:t>
      </w:r>
      <w:r w:rsidR="00430B22">
        <w:rPr>
          <w:rFonts w:hint="eastAsia"/>
        </w:rPr>
        <w:t>。</w:t>
      </w:r>
    </w:p>
    <w:p w:rsidR="003C2C02" w:rsidRDefault="003C2C02" w:rsidP="00C32377">
      <w:pPr>
        <w:pStyle w:val="13"/>
        <w:adjustRightInd w:val="0"/>
        <w:snapToGrid w:val="0"/>
        <w:ind w:firstLineChars="200" w:firstLine="627"/>
      </w:pPr>
      <w:r>
        <w:rPr>
          <w:rFonts w:ascii="方正楷体_GBK" w:eastAsia="方正楷体_GBK" w:hint="eastAsia"/>
          <w:b/>
          <w:bCs/>
        </w:rPr>
        <w:t>（二）目前存在问题。</w:t>
      </w:r>
    </w:p>
    <w:p w:rsidR="00037664" w:rsidRPr="00037664" w:rsidRDefault="00C057FE" w:rsidP="00C32377">
      <w:pPr>
        <w:pStyle w:val="7"/>
        <w:jc w:val="both"/>
      </w:pPr>
      <w:r>
        <w:rPr>
          <w:rFonts w:hint="eastAsia"/>
        </w:rPr>
        <w:t>一是</w:t>
      </w:r>
      <w:r w:rsidR="001A40D1">
        <w:rPr>
          <w:rFonts w:hint="eastAsia"/>
        </w:rPr>
        <w:t>横琴合作区政策宣传的精准性、实效性有待提升</w:t>
      </w:r>
      <w:r w:rsidR="00472E8C">
        <w:rPr>
          <w:rFonts w:hint="eastAsia"/>
        </w:rPr>
        <w:t>。</w:t>
      </w:r>
      <w:r w:rsidR="00ED3DB2">
        <w:rPr>
          <w:rFonts w:hint="eastAsia"/>
        </w:rPr>
        <w:t>二是</w:t>
      </w:r>
      <w:r>
        <w:rPr>
          <w:rFonts w:hint="eastAsia"/>
        </w:rPr>
        <w:t>相关业务培训</w:t>
      </w:r>
      <w:r w:rsidR="00037664">
        <w:rPr>
          <w:rFonts w:hint="eastAsia"/>
        </w:rPr>
        <w:t>欠缺</w:t>
      </w:r>
      <w:r w:rsidR="00ED3DB2">
        <w:rPr>
          <w:rFonts w:hint="eastAsia"/>
        </w:rPr>
        <w:t>，</w:t>
      </w:r>
      <w:r w:rsidR="00B14070">
        <w:rPr>
          <w:rFonts w:hint="eastAsia"/>
        </w:rPr>
        <w:t>关员经验</w:t>
      </w:r>
      <w:r w:rsidR="00765248">
        <w:rPr>
          <w:rFonts w:hint="eastAsia"/>
        </w:rPr>
        <w:t>不足</w:t>
      </w:r>
      <w:r w:rsidR="00B14070">
        <w:rPr>
          <w:rFonts w:hint="eastAsia"/>
        </w:rPr>
        <w:t>，</w:t>
      </w:r>
      <w:r w:rsidR="00765248">
        <w:rPr>
          <w:rFonts w:hint="eastAsia"/>
        </w:rPr>
        <w:t>业务熟练度需持续加强</w:t>
      </w:r>
      <w:r w:rsidR="00037664">
        <w:rPr>
          <w:rFonts w:hint="eastAsia"/>
        </w:rPr>
        <w:t>。</w:t>
      </w:r>
    </w:p>
    <w:p w:rsidR="003C2C02" w:rsidRDefault="003C2C02" w:rsidP="00D60C08">
      <w:pPr>
        <w:pStyle w:val="a8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 w:rsidR="003C2C02" w:rsidRDefault="00D60C08" w:rsidP="00D60C08">
      <w:pPr>
        <w:pStyle w:val="a4"/>
        <w:spacing w:line="560" w:lineRule="exact"/>
        <w:ind w:firstLineChars="200" w:firstLine="640"/>
      </w:pPr>
      <w:r>
        <w:rPr>
          <w:rFonts w:hint="eastAsia"/>
          <w:color w:val="333333"/>
          <w:sz w:val="32"/>
          <w:szCs w:val="32"/>
          <w:shd w:val="clear" w:color="auto" w:fill="FFFFFF"/>
        </w:rPr>
        <w:t>本年度无政府信息公开收费情况。</w:t>
      </w:r>
    </w:p>
    <w:p w:rsidR="003C2C02" w:rsidRDefault="003C2C02">
      <w:pPr>
        <w:pStyle w:val="a4"/>
      </w:pPr>
    </w:p>
    <w:sectPr w:rsidR="003C2C02" w:rsidSect="002C7099">
      <w:footerReference w:type="even" r:id="rId8"/>
      <w:footerReference w:type="default" r:id="rId9"/>
      <w:footerReference w:type="first" r:id="rId10"/>
      <w:pgSz w:w="11906" w:h="16838"/>
      <w:pgMar w:top="2098" w:right="1474" w:bottom="1985" w:left="1588" w:header="851" w:footer="992" w:gutter="0"/>
      <w:pgNumType w:fmt="numberInDash"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E28" w:rsidRDefault="00D36E28">
      <w:r>
        <w:separator/>
      </w:r>
    </w:p>
  </w:endnote>
  <w:endnote w:type="continuationSeparator" w:id="1">
    <w:p w:rsidR="00D36E28" w:rsidRDefault="00D36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2E8" w:rsidRDefault="00420C54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FC12E8">
      <w:rPr>
        <w:rStyle w:val="a5"/>
      </w:rPr>
      <w:instrText>Page</w:instrText>
    </w:r>
    <w:r>
      <w:rPr>
        <w:rStyle w:val="a5"/>
      </w:rPr>
      <w:fldChar w:fldCharType="separate"/>
    </w:r>
    <w:r w:rsidR="00425428">
      <w:rPr>
        <w:rStyle w:val="a5"/>
        <w:noProof/>
      </w:rPr>
      <w:t>- 6 -</w:t>
    </w:r>
    <w:r>
      <w:rPr>
        <w:rStyle w:val="a5"/>
      </w:rPr>
      <w:fldChar w:fldCharType="end"/>
    </w:r>
  </w:p>
  <w:p w:rsidR="00FC12E8" w:rsidRDefault="00FC12E8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2E8" w:rsidRDefault="00420C54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FC12E8">
      <w:rPr>
        <w:rStyle w:val="a5"/>
      </w:rPr>
      <w:instrText>Page</w:instrText>
    </w:r>
    <w:r>
      <w:rPr>
        <w:rStyle w:val="a5"/>
      </w:rPr>
      <w:fldChar w:fldCharType="separate"/>
    </w:r>
    <w:r w:rsidR="00425428">
      <w:rPr>
        <w:rStyle w:val="a5"/>
        <w:noProof/>
      </w:rPr>
      <w:t>- 5 -</w:t>
    </w:r>
    <w:r>
      <w:rPr>
        <w:rStyle w:val="a5"/>
      </w:rPr>
      <w:fldChar w:fldCharType="end"/>
    </w:r>
  </w:p>
  <w:p w:rsidR="00FC12E8" w:rsidRDefault="00FC12E8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2E8" w:rsidRDefault="00420C54">
    <w:pPr>
      <w:pStyle w:val="a4"/>
      <w:jc w:val="right"/>
    </w:pPr>
    <w:fldSimple w:instr="Page">
      <w:r w:rsidR="00FC12E8">
        <w:t>- 1 -</w:t>
      </w:r>
    </w:fldSimple>
    <w:fldSimple w:instr="NumPages">
      <w:r w:rsidR="00E60B0A">
        <w:rPr>
          <w:noProof/>
        </w:rPr>
        <w:t>6</w:t>
      </w:r>
    </w:fldSimple>
    <w:fldSimple w:instr="Page">
      <w:r w:rsidR="00FC12E8">
        <w:t>- 1 -</w:t>
      </w:r>
    </w:fldSimple>
    <w:fldSimple w:instr="Page">
      <w:r w:rsidR="00FC12E8">
        <w:t>- 1 -</w:t>
      </w:r>
    </w:fldSimple>
  </w:p>
  <w:p w:rsidR="00FC12E8" w:rsidRDefault="00FC12E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E28" w:rsidRDefault="00D36E28">
      <w:r>
        <w:separator/>
      </w:r>
    </w:p>
  </w:footnote>
  <w:footnote w:type="continuationSeparator" w:id="1">
    <w:p w:rsidR="00D36E28" w:rsidRDefault="00D36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25BEFB"/>
    <w:multiLevelType w:val="singleLevel"/>
    <w:tmpl w:val="B89A5D8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">
    <w:nsid w:val="0FFFFF7C"/>
    <w:multiLevelType w:val="singleLevel"/>
    <w:tmpl w:val="AF1AF05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>
    <w:nsid w:val="0FFFFF7D"/>
    <w:multiLevelType w:val="singleLevel"/>
    <w:tmpl w:val="AF68A88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>
    <w:nsid w:val="0FFFFF7E"/>
    <w:multiLevelType w:val="singleLevel"/>
    <w:tmpl w:val="A680EB4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>
    <w:nsid w:val="0FFFFF80"/>
    <w:multiLevelType w:val="singleLevel"/>
    <w:tmpl w:val="9B48959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64F22604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AAFC047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8162F5F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4EB87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F746DAF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hideGrammaticalErrors/>
  <w:stylePaneFormatFilter w:val="3F01"/>
  <w:defaultTabStop w:val="420"/>
  <w:defaultTableStyle w:val="a"/>
  <w:evenAndOddHeaders/>
  <w:drawingGridHorizontalSpacing w:val="160"/>
  <w:drawingGridVerticalSpacing w:val="435"/>
  <w:displayHorizontalDrawingGridEvery w:val="0"/>
  <w:characterSpacingControl w:val="compressPunctuation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BD0"/>
    <w:rsid w:val="00001FE2"/>
    <w:rsid w:val="00016D5B"/>
    <w:rsid w:val="00037664"/>
    <w:rsid w:val="00043837"/>
    <w:rsid w:val="00044B2E"/>
    <w:rsid w:val="00087714"/>
    <w:rsid w:val="00092CB7"/>
    <w:rsid w:val="00093D30"/>
    <w:rsid w:val="00117DF7"/>
    <w:rsid w:val="00125FF0"/>
    <w:rsid w:val="00135C81"/>
    <w:rsid w:val="00180738"/>
    <w:rsid w:val="00183C79"/>
    <w:rsid w:val="001957C9"/>
    <w:rsid w:val="001A40D1"/>
    <w:rsid w:val="001E48D4"/>
    <w:rsid w:val="00204807"/>
    <w:rsid w:val="00255B8C"/>
    <w:rsid w:val="00257982"/>
    <w:rsid w:val="0028063C"/>
    <w:rsid w:val="002C7099"/>
    <w:rsid w:val="002F0938"/>
    <w:rsid w:val="00301A35"/>
    <w:rsid w:val="00330670"/>
    <w:rsid w:val="0037247D"/>
    <w:rsid w:val="00394543"/>
    <w:rsid w:val="003A6B3C"/>
    <w:rsid w:val="003C2C02"/>
    <w:rsid w:val="0040402E"/>
    <w:rsid w:val="004103BE"/>
    <w:rsid w:val="00420C54"/>
    <w:rsid w:val="0042449D"/>
    <w:rsid w:val="00425428"/>
    <w:rsid w:val="00430B22"/>
    <w:rsid w:val="004327BE"/>
    <w:rsid w:val="00472E8C"/>
    <w:rsid w:val="00473210"/>
    <w:rsid w:val="004A2389"/>
    <w:rsid w:val="004A371B"/>
    <w:rsid w:val="005052CB"/>
    <w:rsid w:val="00526C11"/>
    <w:rsid w:val="00567F18"/>
    <w:rsid w:val="00577E33"/>
    <w:rsid w:val="005A4FD9"/>
    <w:rsid w:val="006104AF"/>
    <w:rsid w:val="00615207"/>
    <w:rsid w:val="006239F2"/>
    <w:rsid w:val="00637663"/>
    <w:rsid w:val="00643991"/>
    <w:rsid w:val="006D25BC"/>
    <w:rsid w:val="006E363A"/>
    <w:rsid w:val="00765248"/>
    <w:rsid w:val="00775FF1"/>
    <w:rsid w:val="008052E0"/>
    <w:rsid w:val="00845365"/>
    <w:rsid w:val="00863D0D"/>
    <w:rsid w:val="00874C2E"/>
    <w:rsid w:val="00891F40"/>
    <w:rsid w:val="008B102A"/>
    <w:rsid w:val="009139CC"/>
    <w:rsid w:val="009161B1"/>
    <w:rsid w:val="00923E3E"/>
    <w:rsid w:val="00950EF1"/>
    <w:rsid w:val="00955B15"/>
    <w:rsid w:val="009745CF"/>
    <w:rsid w:val="009766D2"/>
    <w:rsid w:val="009D4B70"/>
    <w:rsid w:val="009E0E26"/>
    <w:rsid w:val="00A02865"/>
    <w:rsid w:val="00A03688"/>
    <w:rsid w:val="00AA0777"/>
    <w:rsid w:val="00AA281D"/>
    <w:rsid w:val="00AC472D"/>
    <w:rsid w:val="00AE520A"/>
    <w:rsid w:val="00B14070"/>
    <w:rsid w:val="00BC2D4A"/>
    <w:rsid w:val="00C057FE"/>
    <w:rsid w:val="00C05E5F"/>
    <w:rsid w:val="00C13611"/>
    <w:rsid w:val="00C32377"/>
    <w:rsid w:val="00C3273A"/>
    <w:rsid w:val="00CE3946"/>
    <w:rsid w:val="00D36E28"/>
    <w:rsid w:val="00D60C08"/>
    <w:rsid w:val="00D837DC"/>
    <w:rsid w:val="00D94DFB"/>
    <w:rsid w:val="00DB1568"/>
    <w:rsid w:val="00DD7651"/>
    <w:rsid w:val="00DE7AE0"/>
    <w:rsid w:val="00DF5010"/>
    <w:rsid w:val="00DF69FD"/>
    <w:rsid w:val="00E16437"/>
    <w:rsid w:val="00E60B0A"/>
    <w:rsid w:val="00E94A3B"/>
    <w:rsid w:val="00E97858"/>
    <w:rsid w:val="00EA1E26"/>
    <w:rsid w:val="00EA28DC"/>
    <w:rsid w:val="00EA4BD0"/>
    <w:rsid w:val="00ED3DB2"/>
    <w:rsid w:val="00ED695F"/>
    <w:rsid w:val="00EF6C91"/>
    <w:rsid w:val="00F9406F"/>
    <w:rsid w:val="00FC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7099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qFormat/>
    <w:rsid w:val="002C70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2C7099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qFormat/>
    <w:rsid w:val="002C7099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7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C7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C7099"/>
  </w:style>
  <w:style w:type="paragraph" w:customStyle="1" w:styleId="a6">
    <w:name w:val="样式 三号"/>
    <w:next w:val="a7"/>
    <w:rsid w:val="002C709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5">
    <w:name w:val="index 5"/>
    <w:basedOn w:val="a"/>
    <w:next w:val="a"/>
    <w:autoRedefine/>
    <w:rsid w:val="002C7099"/>
    <w:pPr>
      <w:ind w:left="1680"/>
    </w:pPr>
  </w:style>
  <w:style w:type="paragraph" w:styleId="6">
    <w:name w:val="index 6"/>
    <w:basedOn w:val="a"/>
    <w:next w:val="a"/>
    <w:autoRedefine/>
    <w:rsid w:val="002C7099"/>
    <w:pPr>
      <w:ind w:left="2100"/>
    </w:pPr>
  </w:style>
  <w:style w:type="paragraph" w:styleId="7">
    <w:name w:val="index 7"/>
    <w:basedOn w:val="a"/>
    <w:next w:val="a"/>
    <w:autoRedefine/>
    <w:rsid w:val="00472E8C"/>
    <w:pPr>
      <w:spacing w:line="560" w:lineRule="exact"/>
      <w:ind w:firstLineChars="200" w:firstLine="640"/>
      <w:jc w:val="left"/>
    </w:pPr>
  </w:style>
  <w:style w:type="paragraph" w:styleId="8">
    <w:name w:val="index 8"/>
    <w:basedOn w:val="a"/>
    <w:next w:val="a"/>
    <w:autoRedefine/>
    <w:rsid w:val="002C7099"/>
    <w:pPr>
      <w:ind w:left="2940"/>
    </w:pPr>
  </w:style>
  <w:style w:type="paragraph" w:styleId="10">
    <w:name w:val="toc 1"/>
    <w:basedOn w:val="a"/>
    <w:next w:val="a"/>
    <w:autoRedefine/>
    <w:rsid w:val="002C7099"/>
  </w:style>
  <w:style w:type="paragraph" w:styleId="20">
    <w:name w:val="toc 2"/>
    <w:basedOn w:val="a"/>
    <w:next w:val="a"/>
    <w:autoRedefine/>
    <w:rsid w:val="002C7099"/>
    <w:pPr>
      <w:ind w:left="420"/>
    </w:pPr>
  </w:style>
  <w:style w:type="paragraph" w:styleId="a8">
    <w:name w:val="Normal (Web)"/>
    <w:next w:val="a4"/>
    <w:rsid w:val="002C7099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1">
    <w:name w:val="样式 1 三号"/>
    <w:next w:val="10"/>
    <w:rsid w:val="002C709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a7">
    <w:name w:val="样式 三号"/>
    <w:rsid w:val="002C709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三"/>
    <w:next w:val="20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">
    <w:name w:val="样式 1 小四"/>
    <w:next w:val="a"/>
    <w:rsid w:val="002C7099"/>
    <w:pPr>
      <w:widowControl w:val="0"/>
    </w:pPr>
    <w:rPr>
      <w:rFonts w:ascii="宋体" w:eastAsia="宋体"/>
      <w:kern w:val="2"/>
      <w:sz w:val="24"/>
    </w:rPr>
  </w:style>
  <w:style w:type="paragraph" w:customStyle="1" w:styleId="60">
    <w:name w:val="样式 6 小四"/>
    <w:next w:val="a"/>
    <w:rsid w:val="002C7099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200">
    <w:name w:val="样式 20 小四"/>
    <w:next w:val="5"/>
    <w:rsid w:val="002C7099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20">
    <w:name w:val="样式 12 三号"/>
    <w:next w:val="8"/>
    <w:rsid w:val="002C7099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rsid w:val="002C709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">
    <w:name w:val="样式 13 三号"/>
    <w:next w:val="7"/>
    <w:rsid w:val="002C709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2C709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2C7099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">
    <w:name w:val="样式 4 三号"/>
    <w:rsid w:val="002C7099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2C7099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">
    <w:name w:val="样式 6 三号"/>
    <w:rsid w:val="002C709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2C709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2C709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a">
    <w:name w:val="样式 小四"/>
    <w:rsid w:val="002C7099"/>
    <w:pPr>
      <w:widowControl w:val="0"/>
    </w:pPr>
    <w:rPr>
      <w:rFonts w:ascii="宋体" w:eastAsia="宋体"/>
      <w:kern w:val="2"/>
      <w:sz w:val="24"/>
    </w:rPr>
  </w:style>
  <w:style w:type="paragraph" w:customStyle="1" w:styleId="14">
    <w:name w:val="样式 1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2">
    <w:name w:val="样式 2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1">
    <w:name w:val="样式 3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0">
    <w:name w:val="样式 4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">
    <w:name w:val="样式 9 三号"/>
    <w:rsid w:val="002C7099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2C7099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00">
    <w:name w:val="样式 10 三号"/>
    <w:rsid w:val="002C709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2C7099"/>
    <w:pPr>
      <w:widowControl w:val="0"/>
    </w:pPr>
    <w:rPr>
      <w:rFonts w:ascii="宋体" w:eastAsia="宋体"/>
      <w:kern w:val="2"/>
      <w:sz w:val="24"/>
    </w:rPr>
  </w:style>
  <w:style w:type="paragraph" w:styleId="24">
    <w:name w:val="List Number 2"/>
    <w:basedOn w:val="a"/>
    <w:rsid w:val="002C7099"/>
    <w:pPr>
      <w:tabs>
        <w:tab w:val="num" w:pos="780"/>
      </w:tabs>
      <w:ind w:left="780" w:hanging="360"/>
    </w:pPr>
  </w:style>
  <w:style w:type="paragraph" w:customStyle="1" w:styleId="52">
    <w:name w:val="样式 5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2">
    <w:name w:val="样式 6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1">
    <w:name w:val="样式 7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1">
    <w:name w:val="样式 8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0">
    <w:name w:val="样式 9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1">
    <w:name w:val="样式 10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0">
    <w:name w:val="样式 11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1">
    <w:name w:val="样式 12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0">
    <w:name w:val="样式 13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0">
    <w:name w:val="样式 14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">
    <w:name w:val="样式 15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">
    <w:name w:val="样式 16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">
    <w:name w:val="样式 17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">
    <w:name w:val="样式 18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">
    <w:name w:val="样式 19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1">
    <w:name w:val="样式 20 小三"/>
    <w:rsid w:val="002C7099"/>
    <w:pPr>
      <w:widowControl w:val="0"/>
      <w:jc w:val="both"/>
    </w:pPr>
    <w:rPr>
      <w:rFonts w:eastAsia="宋体"/>
      <w:kern w:val="2"/>
      <w:sz w:val="30"/>
      <w:szCs w:val="30"/>
    </w:rPr>
  </w:style>
  <w:style w:type="paragraph" w:styleId="ab">
    <w:name w:val="Balloon Text"/>
    <w:basedOn w:val="a"/>
    <w:link w:val="Char"/>
    <w:uiPriority w:val="99"/>
    <w:semiHidden/>
    <w:unhideWhenUsed/>
    <w:rsid w:val="00C05E5F"/>
    <w:rPr>
      <w:sz w:val="18"/>
      <w:szCs w:val="18"/>
    </w:rPr>
  </w:style>
  <w:style w:type="character" w:customStyle="1" w:styleId="Char">
    <w:name w:val="批注框文本 Char"/>
    <w:basedOn w:val="a0"/>
    <w:link w:val="ab"/>
    <w:uiPriority w:val="99"/>
    <w:semiHidden/>
    <w:rsid w:val="00C05E5F"/>
    <w:rPr>
      <w:rFonts w:eastAsia="方正仿宋_GBK"/>
      <w:kern w:val="2"/>
      <w:sz w:val="18"/>
      <w:szCs w:val="18"/>
    </w:rPr>
  </w:style>
  <w:style w:type="character" w:customStyle="1" w:styleId="h-control-text-cont">
    <w:name w:val="h-control-text-cont"/>
    <w:basedOn w:val="a0"/>
    <w:rsid w:val="004327BE"/>
  </w:style>
  <w:style w:type="character" w:styleId="ac">
    <w:name w:val="annotation reference"/>
    <w:basedOn w:val="a0"/>
    <w:uiPriority w:val="99"/>
    <w:semiHidden/>
    <w:unhideWhenUsed/>
    <w:rsid w:val="00EF6C91"/>
    <w:rPr>
      <w:sz w:val="21"/>
      <w:szCs w:val="21"/>
    </w:rPr>
  </w:style>
  <w:style w:type="paragraph" w:styleId="ad">
    <w:name w:val="annotation text"/>
    <w:basedOn w:val="a"/>
    <w:link w:val="Char0"/>
    <w:uiPriority w:val="99"/>
    <w:semiHidden/>
    <w:unhideWhenUsed/>
    <w:rsid w:val="00EF6C91"/>
    <w:pPr>
      <w:jc w:val="left"/>
    </w:pPr>
  </w:style>
  <w:style w:type="character" w:customStyle="1" w:styleId="Char0">
    <w:name w:val="批注文字 Char"/>
    <w:basedOn w:val="a0"/>
    <w:link w:val="ad"/>
    <w:uiPriority w:val="99"/>
    <w:semiHidden/>
    <w:rsid w:val="00EF6C91"/>
    <w:rPr>
      <w:rFonts w:eastAsia="方正仿宋_GBK"/>
      <w:kern w:val="2"/>
      <w:sz w:val="32"/>
      <w:szCs w:val="22"/>
    </w:rPr>
  </w:style>
  <w:style w:type="paragraph" w:styleId="ae">
    <w:name w:val="annotation subject"/>
    <w:basedOn w:val="ad"/>
    <w:next w:val="ad"/>
    <w:link w:val="Char1"/>
    <w:uiPriority w:val="99"/>
    <w:semiHidden/>
    <w:unhideWhenUsed/>
    <w:rsid w:val="00EF6C91"/>
    <w:rPr>
      <w:b/>
      <w:bCs/>
    </w:rPr>
  </w:style>
  <w:style w:type="character" w:customStyle="1" w:styleId="Char1">
    <w:name w:val="批注主题 Char"/>
    <w:basedOn w:val="Char0"/>
    <w:link w:val="ae"/>
    <w:uiPriority w:val="99"/>
    <w:semiHidden/>
    <w:rsid w:val="00EF6C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7309">
          <w:marLeft w:val="0"/>
          <w:marRight w:val="0"/>
          <w:marTop w:val="0"/>
          <w:marBottom w:val="1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87037-0B88-4B72-8AE8-B447EF05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363</Words>
  <Characters>2071</Characters>
  <Application>Microsoft Office Word</Application>
  <DocSecurity>0</DocSecurity>
  <Lines>17</Lines>
  <Paragraphs>4</Paragraphs>
  <ScaleCrop>false</ScaleCrop>
  <Company>ccic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Windows 用户</cp:lastModifiedBy>
  <cp:revision>3</cp:revision>
  <cp:lastPrinted>2026-01-20T06:57:00Z</cp:lastPrinted>
  <dcterms:created xsi:type="dcterms:W3CDTF">2026-01-20T06:49:00Z</dcterms:created>
  <dcterms:modified xsi:type="dcterms:W3CDTF">2026-01-20T07:06:00Z</dcterms:modified>
</cp:coreProperties>
</file>