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中华人民共和国海关行政审批受理单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保税物流中心（</w:t>
      </w:r>
      <w:r>
        <w:rPr>
          <w:rFonts w:ascii="方正小标宋_GBK" w:eastAsia="方正小标宋_GBK" w:cs="方正小标宋_GBK"/>
          <w:sz w:val="32"/>
          <w:szCs w:val="32"/>
        </w:rPr>
        <w:t>A</w:t>
      </w:r>
      <w:r>
        <w:rPr>
          <w:rFonts w:ascii="方正小标宋_GBK" w:eastAsia="方正小标宋_GBK" w:cs="方正小标宋_GBK" w:hint="eastAsia"/>
          <w:sz w:val="32"/>
          <w:szCs w:val="32"/>
        </w:rPr>
        <w:t>型）设立审批（</w:t>
      </w:r>
      <w:r>
        <w:rPr>
          <w:rFonts w:ascii="方正小标宋_GBK" w:eastAsia="方正小标宋_GBK" w:cs="方正小标宋_GBK"/>
          <w:sz w:val="32"/>
          <w:szCs w:val="32"/>
        </w:rPr>
        <w:t>23017</w:t>
      </w:r>
      <w:r>
        <w:rPr>
          <w:rFonts w:ascii="方正小标宋_GBK" w:eastAsia="方正小标宋_GBK" w:cs="方正小标宋_GBK" w:hint="eastAsia"/>
          <w:sz w:val="32"/>
          <w:szCs w:val="32"/>
        </w:rPr>
        <w:t>）</w:t>
      </w:r>
    </w:p>
    <w:p>
      <w:pPr>
        <w:ind w:firstLineChars="171" w:firstLine="359"/>
        <w:rPr>
          <w:rFonts w:ascii="宋体"/>
        </w:rPr>
      </w:pPr>
      <w:r>
        <w:rPr>
          <w:rFonts w:ascii="宋体" w:cs="宋体" w:hint="eastAsia"/>
        </w:rPr>
        <w:t>受理单号（行政审批编号）：</w:t>
      </w:r>
    </w:p>
    <w:tbl>
      <w:tblPr>
        <w:jc w:val="left"/>
        <w:tblInd w:w="-106" w:type="dxa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891"/>
        <w:gridCol w:w="153"/>
        <w:gridCol w:w="1650"/>
        <w:gridCol w:w="177"/>
        <w:gridCol w:w="1263"/>
        <w:gridCol w:w="2623"/>
      </w:tblGrid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具体申请事项名称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型）设立审批</w:t>
            </w:r>
            <w:r>
              <w:rPr>
                <w:rFonts w:ascii="宋体"/>
              </w:rPr>
              <w:t>——</w:t>
            </w:r>
            <w:r>
              <w:rPr>
                <w:rFonts w:ascii="宋体" w:cs="宋体" w:hint="eastAsia"/>
              </w:rPr>
              <w:t>变更申请</w:t>
            </w:r>
          </w:p>
        </w:tc>
      </w:tr>
      <w:tr>
        <w:trPr>
          <w:trHeight w:val="44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名称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通讯地址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联系人信息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Merge/>
          </w:tcPr>
          <w:p/>
        </w:tc>
        <w:tc>
          <w:tcPr>
            <w:tcW w:w="304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联系电话</w:t>
            </w:r>
          </w:p>
        </w:tc>
        <w:tc>
          <w:tcPr>
            <w:tcW w:w="571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受理机构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58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受理依据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一、《中华人民共和国海关法》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二、《中华人民共和国海关对保税物流中心（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型）的暂行管理办法》（海关总署令第</w:t>
            </w:r>
            <w:r>
              <w:rPr>
                <w:rFonts w:ascii="宋体" w:cs="宋体"/>
              </w:rPr>
              <w:t>129</w:t>
            </w:r>
            <w:r>
              <w:rPr>
                <w:rFonts w:ascii="宋体" w:cs="宋体" w:hint="eastAsia"/>
              </w:rPr>
              <w:t>号公布，海关总署令第</w:t>
            </w:r>
            <w:r>
              <w:rPr>
                <w:rFonts w:ascii="宋体" w:cs="宋体"/>
              </w:rPr>
              <w:t xml:space="preserve"> 227</w:t>
            </w:r>
            <w:r>
              <w:rPr>
                <w:rFonts w:ascii="宋体" w:cs="宋体" w:hint="eastAsia"/>
              </w:rPr>
              <w:t>号</w:t>
            </w:r>
            <w:r>
              <w:rPr>
                <w:rFonts w:ascii="宋体" w:cs="宋体"/>
              </w:rPr>
              <w:t>、235号</w:t>
            </w:r>
            <w:r>
              <w:rPr>
                <w:rFonts w:ascii="宋体" w:cs="宋体" w:hint="eastAsia"/>
              </w:rPr>
              <w:t>修改）</w:t>
            </w:r>
          </w:p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申请材料清单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已提交材料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打“√”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申请材料特别要求</w:t>
            </w: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型）变更申请书（必填）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二、企业法人营业执照复印件（必填）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三、</w:t>
            </w:r>
            <w:r>
              <w:rPr>
                <w:rFonts w:ascii="宋体" w:cs="宋体"/>
              </w:rPr>
              <w:t>物流中心所用土地、场所的产权证明或者剩余租赁期限不少于3年的租赁协议</w:t>
            </w:r>
            <w:r>
              <w:rPr>
                <w:rFonts w:ascii="宋体" w:cs="宋体" w:hint="eastAsia"/>
              </w:rPr>
              <w:t>及地理位置图、平面规划图（仅需在变更中心地址和仓储面积</w:t>
            </w:r>
            <w:r>
              <w:rPr>
                <w:rFonts w:ascii="宋体" w:cs="宋体"/>
              </w:rPr>
              <w:t>/容积</w:t>
            </w:r>
            <w:r>
              <w:rPr>
                <w:rFonts w:ascii="宋体" w:cs="宋体" w:hint="eastAsia"/>
              </w:rPr>
              <w:t>时提供）（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四、《保税物流中心（</w:t>
            </w:r>
            <w:r>
              <w:rPr>
                <w:rFonts w:ascii="宋体" w:cs="宋体"/>
              </w:rPr>
              <w:t>A</w:t>
            </w:r>
            <w:r>
              <w:rPr>
                <w:rFonts w:ascii="宋体" w:cs="宋体" w:hint="eastAsia"/>
              </w:rPr>
              <w:t>）型注册登记证书》复印件（必填）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五、</w:t>
            </w:r>
            <w:r>
              <w:rPr>
                <w:rFonts w:ascii="宋体" w:cs="宋体"/>
              </w:rPr>
              <w:t>报关单位注册登记证书复印件（必填）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vMerge/>
            <w:vAlign w:val="center"/>
          </w:tcPr>
          <w:p/>
        </w:tc>
      </w:tr>
      <w:tr>
        <w:trPr>
          <w:trHeight w:val="458"/>
        </w:trPr>
        <w:tc>
          <w:tcPr>
            <w:tcW w:w="663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color w:val="FF0000"/>
              </w:rPr>
            </w:pPr>
            <w:r>
              <w:rPr>
                <w:rFonts w:ascii="宋体" w:cs="宋体"/>
              </w:rPr>
              <w:t>六、</w:t>
            </w:r>
            <w:r>
              <w:rPr>
                <w:rFonts w:ascii="宋体" w:cs="宋体" w:hint="eastAsia"/>
              </w:rPr>
              <w:t>海关</w:t>
            </w:r>
            <w:r>
              <w:rPr>
                <w:rFonts w:ascii="宋体" w:cs="宋体"/>
              </w:rPr>
              <w:t>需</w:t>
            </w:r>
            <w:r>
              <w:rPr>
                <w:rFonts w:ascii="宋体" w:cs="宋体" w:hint="eastAsia"/>
              </w:rPr>
              <w:t>收取的其他单证和材料（</w:t>
            </w:r>
            <w:r>
              <w:rPr>
                <w:rFonts w:ascii="宋体" w:cs="宋体"/>
              </w:rPr>
              <w:t>选</w:t>
            </w:r>
            <w:r>
              <w:rPr>
                <w:rFonts w:ascii="宋体" w:cs="宋体" w:hint="eastAsia"/>
              </w:rPr>
              <w:t>填）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23" w:type="dxa"/>
            <w:vMerge/>
            <w:vAlign w:val="center"/>
          </w:tcPr>
          <w:p/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法定办结时限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pStyle w:val="20"/>
              <w:spacing w:line="340" w:lineRule="exact"/>
              <w:ind w:left="0"/>
              <w:rPr>
                <w:rFonts w:ascii="宋体" w:hint="eastAsia"/>
                <w:bdr w:val="none" w:sz="0" w:space="0" w:color="auto"/>
              </w:rPr>
            </w:pPr>
            <w:r>
              <w:rPr>
                <w:rFonts w:ascii="宋体"/>
                <w:bdr w:val="none" w:sz="0" w:space="0" w:color="auto"/>
              </w:rPr>
              <w:t>主管</w:t>
            </w:r>
            <w:r>
              <w:rPr>
                <w:rFonts w:ascii="宋体" w:hint="eastAsia"/>
                <w:bdr w:val="none" w:sz="0" w:space="0" w:color="auto"/>
              </w:rPr>
              <w:t>海关自受理之日起20个工作日内审查完毕，</w:t>
            </w:r>
            <w:r>
              <w:rPr>
                <w:rFonts w:ascii="宋体"/>
                <w:bdr w:val="none" w:sz="0" w:space="0" w:color="auto"/>
              </w:rPr>
              <w:t>直属</w:t>
            </w:r>
            <w:r>
              <w:rPr>
                <w:rFonts w:ascii="宋体" w:hint="eastAsia"/>
                <w:bdr w:val="none" w:sz="0" w:space="0" w:color="auto"/>
              </w:rPr>
              <w:t>海关接到材料之日起20个工作日作出决定，特殊情况可以延长10个工作日。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承诺办结时限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同法定办结时限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依照法律法规不纳入办结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sz w:val="15"/>
                <w:szCs w:val="15"/>
              </w:rPr>
              <w:t>时限的情形和所需时限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无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办理进程查询方式</w:t>
            </w:r>
          </w:p>
        </w:tc>
        <w:tc>
          <w:tcPr>
            <w:tcW w:w="8757" w:type="dxa"/>
            <w:gridSpan w:val="6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一、本受理单所列海关联系电话。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二、通过海关行政审批网上办理平台提出申请的，可以在该平台自助查询。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三、受理海关指定的其他方式：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收费状况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不收费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</w:rPr>
              <w:t>批准文书发放方式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□自取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□邮寄（由收件方支付邮费）</w:t>
            </w:r>
          </w:p>
        </w:tc>
      </w:tr>
      <w:tr>
        <w:trPr>
          <w:trHeight w:val="459"/>
        </w:trPr>
        <w:tc>
          <w:tcPr>
            <w:tcW w:w="194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受理工作人员</w:t>
            </w:r>
          </w:p>
        </w:tc>
        <w:tc>
          <w:tcPr>
            <w:tcW w:w="289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海关联系电话</w:t>
            </w:r>
          </w:p>
        </w:tc>
        <w:tc>
          <w:tcPr>
            <w:tcW w:w="3886" w:type="dxa"/>
            <w:gridSpan w:val="2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</w:p>
        </w:tc>
      </w:tr>
      <w:tr>
        <w:trPr>
          <w:trHeight w:val="415"/>
        </w:trPr>
        <w:tc>
          <w:tcPr>
            <w:tcW w:w="1942" w:type="dxa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备注</w:t>
            </w:r>
          </w:p>
        </w:tc>
        <w:tc>
          <w:tcPr>
            <w:tcW w:w="8757" w:type="dxa"/>
            <w:gridSpan w:val="6"/>
          </w:tcPr>
          <w:p>
            <w:pPr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一、申请材料不齐全或者不符合法定形式，需要补正的，海关将当场或者在五日内一次性书面告知需要补正的全部内容。受理之日为海关收到全部补正申请材料之日。</w:t>
            </w:r>
          </w:p>
          <w:p>
            <w:pPr>
              <w:spacing w:line="280" w:lineRule="exact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</w:rPr>
              <w:t>二、本受理单一式三联，一联当场交给申请人，一联供审批部门掌握办理进度，一联提供给部门监督机构备查。</w:t>
            </w:r>
          </w:p>
        </w:tc>
      </w:tr>
    </w:tbl>
    <w:p>
      <w:pPr>
        <w:spacing w:line="380" w:lineRule="exact"/>
        <w:ind w:firstLineChars="500" w:firstLine="1050"/>
        <w:rPr>
          <w:rFonts w:ascii="宋体"/>
        </w:rPr>
      </w:pPr>
      <w:r>
        <w:rPr>
          <w:rFonts w:ascii="宋体" w:cs="宋体" w:hint="eastAsia"/>
        </w:rPr>
        <w:t>（申请人）签名或盖章</w:t>
      </w:r>
      <w:r>
        <w:rPr>
          <w:rFonts w:ascii="宋体" w:cs="宋体"/>
        </w:rPr>
        <w:t xml:space="preserve">                                          </w:t>
      </w:r>
      <w:r>
        <w:rPr>
          <w:rFonts w:ascii="宋体" w:cs="宋体" w:hint="eastAsia"/>
        </w:rPr>
        <w:t>（受理海关）盖章</w:t>
      </w:r>
    </w:p>
    <w:p>
      <w:pPr>
        <w:ind w:leftChars="85" w:left="179" w:rightChars="158" w:right="332" w:firstLineChars="150" w:firstLine="315"/>
        <w:rPr>
          <w:rFonts w:ascii="宋体"/>
        </w:rPr>
      </w:pPr>
      <w:r>
        <w:rPr>
          <w:rFonts w:ascii="宋体" w:cs="宋体" w:hint="eastAsia"/>
        </w:rPr>
        <w:t>签收时间：</w:t>
      </w:r>
      <w:r>
        <w:rPr>
          <w:rFonts w:ascii="宋体" w:cs="宋体"/>
        </w:rPr>
        <w:t xml:space="preserve">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</w:t>
      </w:r>
      <w:r>
        <w:rPr>
          <w:rFonts w:ascii="宋体" w:cs="宋体" w:hint="eastAsia"/>
        </w:rPr>
        <w:t>日</w:t>
      </w:r>
      <w:r>
        <w:rPr>
          <w:rFonts w:ascii="宋体" w:cs="宋体"/>
        </w:rPr>
        <w:t xml:space="preserve">                                 </w:t>
      </w:r>
      <w:r>
        <w:rPr>
          <w:rFonts w:ascii="宋体" w:cs="宋体" w:hint="eastAsia"/>
        </w:rPr>
        <w:t>受理时间：</w:t>
      </w:r>
      <w:r>
        <w:rPr>
          <w:rFonts w:ascii="宋体" w:cs="宋体"/>
        </w:rPr>
        <w:t xml:space="preserve">         </w:t>
      </w:r>
      <w:r>
        <w:rPr>
          <w:rFonts w:ascii="宋体" w:cs="宋体" w:hint="eastAsia"/>
        </w:rPr>
        <w:t>年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月</w:t>
      </w:r>
      <w:r>
        <w:rPr>
          <w:rFonts w:ascii="宋体" w:cs="宋体"/>
        </w:rPr>
        <w:t xml:space="preserve">     </w:t>
      </w:r>
      <w:r>
        <w:rPr>
          <w:rFonts w:ascii="宋体" w:cs="宋体" w:hint="eastAsia"/>
        </w:rPr>
        <w:t>日</w:t>
      </w:r>
    </w:p>
    <w:sectPr>
      <w:pgSz w:w="11907" w:h="16840"/>
      <w:pgMar w:top="1134" w:right="567" w:bottom="1134" w:left="56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宋体" w:cs="宋体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note text"/>
    <w:basedOn w:val="0"/>
    <w:pPr>
      <w:snapToGrid w:val="0"/>
      <w:jc w:val="left"/>
    </w:pPr>
    <w:rPr>
      <w:sz w:val="18"/>
    </w:rPr>
  </w:style>
  <w:style w:type="paragraph" w:customStyle="1" w:styleId="20">
    <w:name w:val="正文20"/>
    <w:next w:val="19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eastAsia="宋体" w:cs="宋体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bdr w:val="none" w:sz="0" w:space="0" w:color="auto"/>
      <w:vertAlign w:val="baseline"/>
      <w:em w:val="none"/>
      <w:lang w:val="en-US" w:eastAsia="zh-CN" w:bidi="ar-SA"/>
    </w:rPr>
  </w:style>
  <w:style w:type="paragraph" w:styleId="21">
    <w:name w:val="annotation text"/>
    <w:basedOn w:val="0"/>
    <w:pPr>
      <w:jc w:val="left"/>
    </w:pPr>
  </w:style>
  <w:style w:type="paragraph" w:styleId="22">
    <w:name w:val="annotation subject"/>
    <w:basedOn w:val="21"/>
    <w:next w:val="21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</TotalTime>
  <Application>Yozo_Office</Application>
  <Pages>2</Pages>
  <Words>741</Words>
  <Characters>756</Characters>
  <Lines>67</Lines>
  <Paragraphs>47</Paragraphs>
  <CharactersWithSpaces>863</CharactersWithSpaces>
  <Company>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中华人民共和国海关行政审批受理单（内容待补充）</dc:title>
  <dc:creator>liuyou</dc:creator>
  <cp:lastModifiedBy>沈千琨</cp:lastModifiedBy>
  <cp:revision>10</cp:revision>
  <cp:lastPrinted>2016-01-29T02:13:00Z</cp:lastPrinted>
  <dcterms:created xsi:type="dcterms:W3CDTF">2017-09-07T07:14:00Z</dcterms:created>
  <dcterms:modified xsi:type="dcterms:W3CDTF">2018-01-17T06:05:01Z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2052-9.1.0.5060</vt:lpwstr>
  </property>
</Properties>
</file>