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中华人民共和国海关行政审批受理单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保税物流中心（</w:t>
      </w:r>
      <w:r>
        <w:rPr>
          <w:rFonts w:ascii="方正小标宋_GBK" w:eastAsia="方正小标宋_GBK" w:cs="方正小标宋_GBK"/>
          <w:sz w:val="32"/>
          <w:szCs w:val="32"/>
        </w:rPr>
        <w:t>B</w:t>
      </w:r>
      <w:r>
        <w:rPr>
          <w:rFonts w:ascii="方正小标宋_GBK" w:eastAsia="方正小标宋_GBK" w:cs="方正小标宋_GBK" w:hint="eastAsia"/>
          <w:sz w:val="32"/>
          <w:szCs w:val="32"/>
        </w:rPr>
        <w:t>型）设立审批（</w:t>
      </w:r>
      <w:r>
        <w:rPr>
          <w:rFonts w:ascii="方正小标宋_GBK" w:eastAsia="方正小标宋_GBK" w:cs="方正小标宋_GBK"/>
          <w:sz w:val="32"/>
          <w:szCs w:val="32"/>
        </w:rPr>
        <w:t>23018</w:t>
      </w:r>
      <w:r>
        <w:rPr>
          <w:rFonts w:ascii="方正小标宋_GBK" w:eastAsia="方正小标宋_GBK" w:cs="方正小标宋_GBK" w:hint="eastAsia"/>
          <w:sz w:val="32"/>
          <w:szCs w:val="32"/>
        </w:rPr>
        <w:t>）</w:t>
      </w:r>
      <w:bookmarkStart w:id="0" w:name="_GoBack"/>
      <w:bookmarkEnd w:id="0"/>
    </w:p>
    <w:p>
      <w:pPr>
        <w:ind w:firstLineChars="171" w:firstLine="359"/>
        <w:rPr>
          <w:rFonts w:ascii="宋体"/>
        </w:rPr>
      </w:pPr>
      <w:r>
        <w:rPr>
          <w:rFonts w:ascii="宋体" w:cs="宋体" w:hint="eastAsia"/>
        </w:rPr>
        <w:t>受理单号（行政审批编号）：</w:t>
      </w:r>
    </w:p>
    <w:tbl>
      <w:tblPr>
        <w:jc w:val="left"/>
        <w:tblInd w:w="-106" w:type="dxa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891"/>
        <w:gridCol w:w="153"/>
        <w:gridCol w:w="1650"/>
        <w:gridCol w:w="177"/>
        <w:gridCol w:w="1263"/>
        <w:gridCol w:w="2623"/>
      </w:tblGrid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具体申请事项名称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保税物流中心（</w:t>
            </w: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型）设立审批</w:t>
            </w:r>
            <w:r>
              <w:rPr>
                <w:rFonts w:ascii="宋体"/>
              </w:rPr>
              <w:t>——</w:t>
            </w:r>
            <w:r>
              <w:rPr>
                <w:rFonts w:ascii="宋体" w:cs="宋体" w:hint="eastAsia"/>
              </w:rPr>
              <w:t>变更申请</w:t>
            </w:r>
          </w:p>
        </w:tc>
      </w:tr>
      <w:tr>
        <w:trPr>
          <w:trHeight w:val="44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名称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通讯地址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联系电话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受理机构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受理依据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一、《中华人民共和国海关法》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二、《中华人民共和国海关对保税物流中心（</w:t>
            </w:r>
            <w:r>
              <w:rPr>
                <w:rFonts w:ascii="宋体" w:cs="宋体"/>
              </w:rPr>
              <w:t>B</w:t>
            </w:r>
            <w:r>
              <w:rPr>
                <w:rFonts w:ascii="宋体" w:cs="宋体" w:hint="eastAsia"/>
              </w:rPr>
              <w:t>型）的暂行管理办法》（海关总署令第</w:t>
            </w:r>
            <w:r>
              <w:rPr>
                <w:rFonts w:ascii="宋体" w:cs="宋体"/>
              </w:rPr>
              <w:t>130</w:t>
            </w:r>
            <w:r>
              <w:rPr>
                <w:rFonts w:ascii="宋体" w:cs="宋体" w:hint="eastAsia"/>
              </w:rPr>
              <w:t>号公布，海关总署令第</w:t>
            </w:r>
            <w:r>
              <w:rPr>
                <w:rFonts w:ascii="宋体" w:cs="宋体"/>
              </w:rPr>
              <w:t xml:space="preserve"> 227</w:t>
            </w:r>
            <w:r>
              <w:rPr>
                <w:rFonts w:ascii="宋体" w:cs="宋体" w:hint="eastAsia"/>
              </w:rPr>
              <w:t>号</w:t>
            </w:r>
            <w:r>
              <w:rPr>
                <w:rFonts w:ascii="宋体" w:cs="宋体"/>
              </w:rPr>
              <w:t>、235号</w:t>
            </w:r>
            <w:r>
              <w:rPr>
                <w:rFonts w:ascii="宋体" w:cs="宋体" w:hint="eastAsia"/>
              </w:rPr>
              <w:t>修改）</w:t>
            </w:r>
          </w:p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申请材料清单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已提交材料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打“√”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申请材料特别要求</w:t>
            </w: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一、企业申请书（必填）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二、地级市以上地方政府意见书（必填）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 w:val="restart"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三、物流中心所用土地使用权的合法证明（在变更中心地址、面积及所有权时提供）（</w:t>
            </w:r>
            <w:r>
              <w:rPr>
                <w:rFonts w:ascii="宋体" w:cs="宋体"/>
              </w:rPr>
              <w:t>选填</w:t>
            </w:r>
            <w:r>
              <w:rPr>
                <w:rFonts w:ascii="宋体" w:cs="宋体" w:hint="eastAsia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四、地理位置图、平面规划图（在变更中心地址、面积时提供）（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五、企业法人营业执照复印件（必填）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六、海关</w:t>
            </w:r>
            <w:r>
              <w:rPr>
                <w:rFonts w:ascii="宋体" w:cs="宋体"/>
              </w:rPr>
              <w:t>需</w:t>
            </w:r>
            <w:r>
              <w:rPr>
                <w:rFonts w:ascii="宋体" w:cs="宋体" w:hint="eastAsia"/>
              </w:rPr>
              <w:t>收取的其他单证和材料（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法定办结时限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dr w:val="none" w:sz="0" w:space="0" w:color="auto"/>
              </w:rPr>
              <w:t>直属海关自受理之日起20个工作日，海关总署联合三部门接到材料之日起45个工作日，特殊情况可以延长15个工作日。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承诺办结时限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同法定办结时限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依照法律法规不纳入办结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时限的情形和所需时限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无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办理进程查询方式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一、本受理单所列海关联系电话。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二、通过海关行政审批网上办理平台提出申请的，可以在该平台自助查询。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三、受理海关指定的其他方式：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收费状况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不收费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批准文书发放方式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□自取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□邮寄（由收件方支付邮费）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受理工作人员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海关联系电话</w:t>
            </w:r>
          </w:p>
        </w:tc>
        <w:tc>
          <w:tcPr>
            <w:tcW w:w="3886" w:type="dxa"/>
            <w:gridSpan w:val="2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15"/>
        </w:trPr>
        <w:tc>
          <w:tcPr>
            <w:tcW w:w="1942" w:type="dxa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  <w:tc>
          <w:tcPr>
            <w:tcW w:w="8757" w:type="dxa"/>
            <w:gridSpan w:val="6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一、申请材料不齐全或者不符合法定形式，需要补正的，海关将当场或者在五日内一次性书面告知需要补正的全部内容。受理之日为海关收到全部补正申请材料之日。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二、本受理单一式三联，一联当场交给申请人，一联供审批部门掌握办理进度，一联提供给部门监督机构备查。</w:t>
            </w:r>
          </w:p>
        </w:tc>
      </w:tr>
    </w:tbl>
    <w:p>
      <w:pPr>
        <w:spacing w:line="380" w:lineRule="exact"/>
        <w:ind w:firstLineChars="500" w:firstLine="1050"/>
        <w:rPr>
          <w:rFonts w:ascii="宋体"/>
        </w:rPr>
      </w:pPr>
      <w:r>
        <w:rPr>
          <w:rFonts w:ascii="宋体" w:cs="宋体" w:hint="eastAsia"/>
        </w:rPr>
        <w:t>（申请人）签名或盖章</w:t>
      </w:r>
      <w:r>
        <w:rPr>
          <w:rFonts w:ascii="宋体" w:cs="宋体"/>
        </w:rPr>
        <w:t xml:space="preserve">                                          </w:t>
      </w:r>
      <w:r>
        <w:rPr>
          <w:rFonts w:ascii="宋体" w:cs="宋体" w:hint="eastAsia"/>
        </w:rPr>
        <w:t>（受理海关）盖章</w:t>
      </w:r>
    </w:p>
    <w:p>
      <w:pPr>
        <w:ind w:leftChars="85" w:left="179" w:rightChars="158" w:right="332" w:firstLineChars="150" w:firstLine="315"/>
        <w:rPr>
          <w:rFonts w:ascii="宋体"/>
        </w:rPr>
      </w:pPr>
      <w:r>
        <w:rPr>
          <w:rFonts w:ascii="宋体" w:cs="宋体" w:hint="eastAsia"/>
        </w:rPr>
        <w:t>签收时间：</w:t>
      </w:r>
      <w:r>
        <w:rPr>
          <w:rFonts w:ascii="宋体" w:cs="宋体"/>
        </w:rPr>
        <w:t xml:space="preserve">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日</w:t>
      </w:r>
      <w:r>
        <w:rPr>
          <w:rFonts w:ascii="宋体" w:cs="宋体"/>
        </w:rPr>
        <w:t xml:space="preserve">                                 </w:t>
      </w:r>
      <w:r>
        <w:rPr>
          <w:rFonts w:ascii="宋体" w:cs="宋体" w:hint="eastAsia"/>
        </w:rPr>
        <w:t>受理时间：</w:t>
      </w:r>
      <w:r>
        <w:rPr>
          <w:rFonts w:ascii="宋体" w:cs="宋体"/>
        </w:rPr>
        <w:t xml:space="preserve">     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日</w:t>
      </w:r>
    </w:p>
    <w:sectPr>
      <w:pgSz w:w="11907" w:h="16840"/>
      <w:pgMar w:top="1077" w:right="567" w:bottom="1077" w:left="56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note text"/>
    <w:basedOn w:val="0"/>
    <w:pPr>
      <w:snapToGrid w:val="0"/>
      <w:jc w:val="left"/>
    </w:pPr>
    <w:rPr>
      <w:sz w:val="18"/>
    </w:rPr>
  </w:style>
  <w:style w:type="paragraph" w:customStyle="1" w:styleId="20">
    <w:name w:val="正文20"/>
    <w:next w:val="19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eastAsia="宋体" w:cs="宋体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bdr w:val="none" w:sz="0" w:space="0" w:color="auto"/>
      <w:vertAlign w:val="baseline"/>
      <w:em w:val="none"/>
      <w:lang w:val="en-US" w:eastAsia="zh-CN" w:bidi="ar-SA"/>
    </w:rPr>
  </w:style>
  <w:style w:type="paragraph" w:styleId="21">
    <w:name w:val="annotation text"/>
    <w:basedOn w:val="0"/>
    <w:pPr>
      <w:jc w:val="left"/>
    </w:pPr>
  </w:style>
  <w:style w:type="paragraph" w:styleId="22">
    <w:name w:val="annotation subject"/>
    <w:basedOn w:val="21"/>
    <w:next w:val="21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698</Words>
  <Characters>713</Characters>
  <Lines>67</Lines>
  <Paragraphs>47</Paragraphs>
  <CharactersWithSpaces>820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中华人民共和国海关行政审批受理单（内容待补充）</dc:title>
  <dc:creator>liuyou</dc:creator>
  <cp:lastModifiedBy>沈千琨</cp:lastModifiedBy>
  <cp:revision>7</cp:revision>
  <cp:lastPrinted>2016-01-29T02:13:00Z</cp:lastPrinted>
  <dcterms:created xsi:type="dcterms:W3CDTF">2017-09-07T08:20:00Z</dcterms:created>
  <dcterms:modified xsi:type="dcterms:W3CDTF">2018-01-19T07:14:58Z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2052-9.1.0.5060</vt:lpwstr>
  </property>
</Properties>
</file>