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center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1"/>
          <w:szCs w:val="21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b/>
          <w:bCs/>
          <w:i w:val="0"/>
          <w:iCs w:val="0"/>
          <w:caps w:val="0"/>
          <w:smallCaps w:val="0"/>
          <w:color w:val="000000"/>
          <w:spacing w:val="0"/>
          <w:sz w:val="32"/>
          <w:szCs w:val="32"/>
          <w14:textFill>
            <w14:solidFill>
              <w14:srgbClr w14:val="000000"/>
            </w14:solidFill>
          </w14:textFill>
          <w:highlight w:val="auto"/>
        </w:rPr>
        <w:t>拍卖公告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1"/>
          <w:szCs w:val="21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受</w:t>
      </w:r>
      <w:r>
        <w:rPr>
          <w:rFonts w:ascii="宋体" w:eastAsia="宋体" w:cs="宋体" w:hAnsi="宋体" w:hint="eastAsia"/>
          <w:b w:val="0"/>
          <w:bCs w:val="0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中华人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民共和国武汉海关委托，湖北诚信拍卖有限公司定于202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6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年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8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月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21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日上午</w:t>
      </w:r>
      <w:r>
        <w:rPr>
          <w:rFonts w:ascii="宋体" w:eastAsia="宋体" w:cs="宋体" w:hAnsi="宋体" w:hint="eastAsia"/>
          <w:b w:val="0"/>
          <w:bCs w:val="0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eastAsia="zh-CN"/>
          <w:highlight w:val="auto"/>
        </w:rPr>
        <w:t>10:00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至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8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月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22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日上午</w:t>
      </w:r>
      <w:r>
        <w:rPr>
          <w:rFonts w:ascii="宋体" w:eastAsia="宋体" w:cs="宋体" w:hAnsi="宋体" w:hint="eastAsia"/>
          <w:b w:val="0"/>
          <w:bCs w:val="0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eastAsia="zh-CN"/>
          <w:highlight w:val="auto"/>
        </w:rPr>
        <w:t>10:00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（延时除外）在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eastAsia="zh-CN"/>
          <w:highlight w:val="auto"/>
        </w:rPr>
        <w:t>阿里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资产处置平台（网址：http://zc-paimai.taobao.com）上，对武汉海关罚没物资进行公开拍卖，现将有关情况公告如下：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12" w:rightChars="-44" w:right="-92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1"/>
          <w:szCs w:val="21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一、拍卖标的及竞买保证金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eastAsia="zh-CN"/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拍卖标的为一批海关罚没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eastAsia="zh-CN"/>
          <w:highlight w:val="auto"/>
        </w:rPr>
        <w:t>无人机、挎包、衣服等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（共计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5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项），起拍价及竞买保证金详见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eastAsia="zh-CN"/>
          <w:highlight w:val="auto"/>
        </w:rPr>
        <w:t>下表：</w:t>
      </w:r>
    </w:p>
    <w:tbl>
      <w:tblPr>
        <w:jc w:val="center"/>
        <w:tblW w:w="97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1511"/>
        <w:gridCol w:w="3418"/>
        <w:gridCol w:w="967"/>
        <w:gridCol w:w="1116"/>
        <w:gridCol w:w="1256"/>
        <w:gridCol w:w="867"/>
      </w:tblGrid>
      <w:tr>
        <w:trPr>
          <w:trHeight w:val="57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序号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标的名称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规格型号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/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数量(件)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eastAsia="zh-CN"/>
              </w:rPr>
              <w:t>起拍价</w:t>
            </w: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(元)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eastAsia="zh-CN"/>
              </w:rPr>
              <w:t>竞买保证金</w:t>
            </w: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(元)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eastAsia="zh-CN"/>
              </w:rPr>
              <w:t>加价幅度</w:t>
            </w: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(元)</w:t>
            </w:r>
          </w:p>
        </w:tc>
      </w:tr>
      <w:tr>
        <w:trPr>
          <w:trHeight w:val="632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1 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机身部分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机体含前后舱盖、动力设备(电调、舵机等)( 一体)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1 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273664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</w:pPr>
            <w:r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2</w:t>
            </w: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0000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</w:pPr>
            <w:r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5</w:t>
            </w: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00</w:t>
            </w:r>
          </w:p>
        </w:tc>
      </w:tr>
      <w:tr>
        <w:trPr>
          <w:trHeight w:val="1253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机翼机臂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1个上垂尾(2-1)、4个机翼(含舵机等X2-2X4)、2个机臂(含电机等)(2-3)(4)、2对螺旋桨(2-4X4)、1支动力桨带桨罩和螺栓(2-5)、机翼机臂装配螺栓(2-6)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1 </w:t>
            </w: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8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</w:tr>
      <w:tr>
        <w:trPr>
          <w:trHeight w:val="632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电池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3S6500*5(3-3、4、5、</w:t>
            </w:r>
            <w:bookmarkStart w:id="0" w:name="_GoBack"/>
            <w:bookmarkEnd w:id="0"/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6、7)、12S16500*2(3-1、3-2)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1 </w:t>
            </w: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8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</w:tr>
      <w:tr>
        <w:trPr>
          <w:trHeight w:val="648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附件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油壶(4-1)、遥控器(4-2)、充电器*2(4-3、4-4)、油泵(4-5)、启动器(4-6)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1 </w:t>
            </w: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8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</w:tr>
      <w:tr>
        <w:trPr>
          <w:trHeight w:val="458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油箱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油箱(5-1)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1 </w:t>
            </w: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25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8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</w:tr>
      <w:tr>
        <w:trPr>
          <w:trHeight w:val="667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发动机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发动机(6-1)、发动机固定螺栓(一体6-2)、动力桨固定螺栓(一体6-3)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1 </w:t>
            </w:r>
          </w:p>
        </w:tc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2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8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</w:tr>
      <w:tr>
        <w:trPr>
          <w:trHeight w:val="52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2 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YSL挎包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MAROQUINERIE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1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5160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1000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100</w:t>
            </w:r>
          </w:p>
        </w:tc>
      </w:tr>
      <w:tr>
        <w:trPr>
          <w:trHeight w:val="52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3 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lululemon外裤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LM7BDWS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1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296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200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50</w:t>
            </w:r>
          </w:p>
        </w:tc>
      </w:tr>
      <w:tr>
        <w:trPr>
          <w:trHeight w:val="52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4 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lululemon挎包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LU9ALPS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2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368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300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50</w:t>
            </w:r>
          </w:p>
        </w:tc>
      </w:tr>
      <w:tr>
        <w:trPr>
          <w:trHeight w:val="538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5 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Lululemon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T恤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LW3FUIS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2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 xml:space="preserve">432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400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Ansi="宋体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</w:pPr>
            <w:r>
              <w:rPr>
                <w:rFonts w:ascii="宋体" w:eastAsia="宋体" w:cs="宋体" w:hAnsi="宋体" w:hint="eastAsia"/>
                <w:i w:val="0"/>
                <w:iCs w:val="0"/>
                <w:color w:val="000000"/>
                <w:sz w:val="24"/>
                <w:szCs w:val="24"/>
                <w:u w:val="none"/>
                <w14:textFill>
                  <w14:solidFill>
                    <w14:srgbClr w14:val="000000"/>
                  </w14:solidFill>
                </w14:textFill>
                <w:lang w:val="en-US" w:eastAsia="zh-CN"/>
              </w:rPr>
              <w:t>50</w:t>
            </w:r>
          </w:p>
        </w:tc>
      </w:tr>
    </w:tbl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-821" w:right="0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1"/>
          <w:szCs w:val="21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    二、展示说明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12" w:right="0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1"/>
          <w:szCs w:val="21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1、现场展示时间、地点：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12" w:right="0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1"/>
          <w:szCs w:val="21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202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6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年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8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月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19-20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日（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上午9-11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: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30、下午14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: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00-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1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7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: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0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0）在标的物所在地（看货人员请于202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6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年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8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月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18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日17时前电话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eastAsia="zh-CN"/>
          <w:highlight w:val="auto"/>
        </w:rPr>
        <w:t>联系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15926478084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办理预约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看展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eastAsia="zh-CN"/>
          <w:highlight w:val="auto"/>
        </w:rPr>
        <w:t>）。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看展当日需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按时到达并提供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本人身份证原件）。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12" w:right="0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1"/>
          <w:szCs w:val="21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2. 淘宝平台拍卖展示时间：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12" w:right="0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1"/>
          <w:szCs w:val="21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eastAsia="zh-CN"/>
          <w:highlight w:val="auto"/>
        </w:rPr>
        <w:t>公告发布之日至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20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26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年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8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月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20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日止。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1"/>
          <w:szCs w:val="21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三、参与竞买手续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1"/>
          <w:szCs w:val="21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1、竞买人应当是具有民事行为能力的自然人，依法登记注册的公司法人或其他组织，可委托个人在淘宝资产处置平台上竞拍，并联系本公司办理相关手续。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1"/>
          <w:szCs w:val="21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2、竞买人应于拍卖会前在淘宝资产处置平台上进行实名登记注册，注册成功后按淘宝资产处置平台的提示进行操作。凡参加竞拍的竞买人须足够缴纳相应拍卖标的的竞买保证金。（一份保证金仅对应单一拍卖标的，保证金与拍卖标的对应关系一经竞买人确定后不得更改，具体金额详见《拍卖标的清单》），拍卖结束后未能竞得者的保证金将自动原路退还（保证金不计利息）。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1"/>
          <w:szCs w:val="21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3、拍卖标的已知的瑕疵和权利负担等其他未尽事宜详见《竞买须知》。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both"/>
        <w:textAlignment w:val="auto"/>
        <w:rPr>
          <w:rFonts w:ascii="宋体" w:eastAsia="宋体" w:cs="宋体" w:hAnsi="宋体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四、海关监督电话：（027）82768328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五、联系人及电话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eastAsia="zh-CN"/>
          <w:highlight w:val="auto"/>
        </w:rPr>
        <w:t>：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（027）85750506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电话：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eastAsia="zh-CN"/>
          <w:highlight w:val="auto"/>
        </w:rPr>
        <w:t>付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女士 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15926478084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 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桂先生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 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 xml:space="preserve">18064008890 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both"/>
        <w:textAlignment w:val="auto"/>
        <w:rPr>
          <w:rFonts w:ascii="宋体" w:eastAsia="宋体" w:cs="宋体" w:hAnsi="宋体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联系地址：武汉市硚口区解放大道634号新世界写字楼10层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1"/>
          <w:szCs w:val="21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六、门户网站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both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1"/>
          <w:szCs w:val="21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湖北诚信拍卖有限公司网址：http://www.hbcxpm.com 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Chars="200" w:firstLine="560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武汉海关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eastAsia="zh-CN"/>
          <w:highlight w:val="auto"/>
        </w:rPr>
        <w:t>网址：</w:t>
      </w: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  <w:t>http：//wuhan.customs.gov.cn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ind w:firstLineChars="200" w:firstLine="560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highlight w:val="auto"/>
        </w:rPr>
      </w:pP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right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</w:pP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right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</w:pP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right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湖北诚信拍卖有限公司</w:t>
      </w:r>
    </w:p>
    <w:p>
      <w:pPr>
        <w:pStyle w:val="15"/>
        <w:keepNext w:val="0"/>
        <w:keepLines w:val="0"/>
        <w:pageBreakBefore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 w:firstLineChars="200" w:firstLine="560"/>
        <w:jc w:val="right"/>
        <w:textAlignment w:val="auto"/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</w:pPr>
      <w:r>
        <w:rPr>
          <w:rFonts w:ascii="宋体" w:eastAsia="宋体" w:cs="宋体" w:hAnsi="宋体" w:hint="eastAsia"/>
          <w:i w:val="0"/>
          <w:iCs w:val="0"/>
          <w:caps w:val="0"/>
          <w:smallCaps w:val="0"/>
          <w:color w:val="000000"/>
          <w:spacing w:val="0"/>
          <w:sz w:val="28"/>
          <w:szCs w:val="28"/>
          <w14:textFill>
            <w14:solidFill>
              <w14:srgbClr w14:val="000000"/>
            </w14:solidFill>
          </w14:textFill>
          <w:lang w:val="en-US" w:eastAsia="zh-CN"/>
          <w:highlight w:val="auto"/>
        </w:rPr>
        <w:t>2026年8月14日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color w:val="000000"/>
          <w14:textFill>
            <w14:solidFill>
              <w14:srgbClr w14:val="000000"/>
            </w14:solidFill>
          </w14:textFill>
          <w:highlight w:val="auto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90"/>
  <w:doNotDisplayPageBoundaries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MDE4ZTRhYjhkYjEzZGIxMTRjNDlmNDhjYWFhMGI2NzI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7BD6E178-1E9E-451B-BD6B-F8509C291D1C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8</TotalTime>
  <Application>Yozo_Office27021597764231179</Application>
  <Pages>2</Pages>
  <Words>0</Words>
  <Characters>1039</Characters>
  <Lines>0</Lines>
  <Paragraphs>27</Paragraphs>
  <CharactersWithSpaces>1386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zhaohengli</cp:lastModifiedBy>
  <cp:revision>0</cp:revision>
  <cp:lastPrinted>2024-09-03T07:35:00Z</cp:lastPrinted>
  <dcterms:created xsi:type="dcterms:W3CDTF">2023-03-10T00:52:00Z</dcterms:created>
  <dcterms:modified xsi:type="dcterms:W3CDTF">2026-08-14T00:38:50Z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2052-12.1.0.28043</vt:lpwstr>
  </property>
  <property fmtid="{D5CDD505-2E9C-101B-9397-08002B2CF9AE}" pid="3" name="ICV">
    <vt:lpwstr>35B603E5178D443EAB0DFE47C88280F9_13</vt:lpwstr>
  </property>
  <property fmtid="{D5CDD505-2E9C-101B-9397-08002B2CF9AE}" pid="4" name="KSOTemplateDocerSaveRecord">
    <vt:lpwstr>eyJoZGlkIjoiNTIzNzUwZTBkZWRiMjI5YWQwMmY3Nzk0MTQ2Y2I5YjAiLCJ1c2VySWQiOiI1OTMwOTEwMTUifQ==</vt:lpwstr>
  </property>
</Properties>
</file>